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1C" w:rsidRPr="007316EF" w:rsidRDefault="00ED3A99" w:rsidP="00C834A3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A4721C"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твержден</w:t>
      </w:r>
      <w:r w:rsidR="00497193"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</w:p>
    <w:p w:rsidR="00850585" w:rsidRPr="007316EF" w:rsidRDefault="00850585" w:rsidP="00C834A3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решением Совета директоров</w:t>
      </w:r>
    </w:p>
    <w:p w:rsidR="00850585" w:rsidRPr="007316EF" w:rsidRDefault="00850585" w:rsidP="00C834A3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акционерного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 «Государственная техническая служба»</w:t>
      </w:r>
    </w:p>
    <w:p w:rsidR="00347D61" w:rsidRPr="007316EF" w:rsidRDefault="00C834A3" w:rsidP="00C834A3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«24</w:t>
      </w:r>
      <w:r w:rsidR="00A4721C"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Pr="00C83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декабря </w:t>
      </w:r>
      <w:r w:rsidR="00347D61"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 года</w:t>
      </w:r>
    </w:p>
    <w:p w:rsidR="00A4721C" w:rsidRPr="007316EF" w:rsidRDefault="00850585" w:rsidP="00C834A3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 </w:t>
      </w:r>
      <w:r w:rsidR="00A4721C" w:rsidRPr="00731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C834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56166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721C" w:rsidRPr="007316EF" w:rsidRDefault="00A4721C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666F" w:rsidRPr="007316EF" w:rsidRDefault="0061591B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  <w:r w:rsidR="00AF7A48"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C5FF4" w:rsidRPr="007316EF" w:rsidRDefault="0061591B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</w:t>
      </w:r>
      <w:r w:rsidR="00850585"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ПРАВЛЕНИИ</w:t>
      </w:r>
      <w:r w:rsidR="00B1666F"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C5FF4"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АКЦИОНЕРНОГО ОБЩЕСТВА</w:t>
      </w:r>
    </w:p>
    <w:p w:rsidR="00A4721C" w:rsidRPr="007316EF" w:rsidRDefault="00FC5FF4" w:rsidP="00C83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«ГОСУДАРСТВЕННАЯ ТЕХНИЧЕСКАЯ СЛУЖБА»</w:t>
      </w:r>
      <w:r w:rsidR="00A4721C" w:rsidRPr="00731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4721C" w:rsidRPr="007316EF" w:rsidRDefault="00A4721C" w:rsidP="00C834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1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61591B" w:rsidRPr="007316EF" w:rsidRDefault="0061591B" w:rsidP="00C834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 Общие положения</w:t>
      </w:r>
    </w:p>
    <w:p w:rsidR="0061591B" w:rsidRPr="007316EF" w:rsidRDefault="0061591B" w:rsidP="00C834A3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B210B1" w:rsidRPr="007316EF" w:rsidRDefault="0061591B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 </w:t>
      </w:r>
      <w:r w:rsidR="00850585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Правлении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акционерного общества «Государственная техническая служба» (далее - Общество) разработано в соответствии с </w:t>
      </w:r>
      <w:hyperlink r:id="rId8" w:history="1">
        <w:r w:rsidRPr="007316E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Казахстан «Об акционерных обществах» (далее - Закон), Уставом Общества (далее - Устав), а также </w:t>
      </w:r>
      <w:hyperlink r:id="rId9" w:history="1">
        <w:r w:rsidRPr="007316E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корпоративного у</w:t>
      </w:r>
      <w:r w:rsidR="00B210B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 (далее - Кодекс).</w:t>
      </w:r>
      <w:bookmarkStart w:id="1" w:name="SUB200"/>
      <w:bookmarkEnd w:id="1"/>
      <w:proofErr w:type="gramEnd"/>
    </w:p>
    <w:p w:rsidR="00B210B1" w:rsidRPr="007316EF" w:rsidRDefault="0061591B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027E2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определяет статус, порядок формирования и функционирования Правления Общества (далее - Правление), права, обязанности и ответственность членов Правления, порядок созыва и проведения заседаний Правления, принятия и оформления его решений, а также осуществления </w:t>
      </w:r>
      <w:proofErr w:type="gramStart"/>
      <w:r w:rsidR="00C027E2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C027E2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 их исполнением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SUB300"/>
      <w:bookmarkEnd w:id="2"/>
    </w:p>
    <w:p w:rsidR="00B210B1" w:rsidRPr="007316EF" w:rsidRDefault="0061591B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027E2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 является коллегиальным исполнительным органом </w:t>
      </w:r>
      <w:r w:rsidR="00C027E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Общества</w:t>
      </w:r>
      <w:r w:rsidR="00C027E2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осуществляет руководство его текущей деятельностью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" w:name="SUB400"/>
      <w:bookmarkEnd w:id="3"/>
    </w:p>
    <w:p w:rsidR="0061591B" w:rsidRPr="007316EF" w:rsidRDefault="0061591B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своей деятельности </w:t>
      </w:r>
      <w:r w:rsidR="00C027E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руководствуется </w:t>
      </w:r>
      <w:r w:rsidR="00C027E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A64B73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Казахстан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, Уставом, Положением и другими внутренними документами Общества</w:t>
      </w:r>
      <w:r w:rsidR="00A64B73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A64B73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решениями Единственного акционера и Совета директоров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4B73" w:rsidRPr="007316EF" w:rsidRDefault="00A64B73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Основными принципами деятельности Правления являются максимальное соблюдение интересов Единственного акционера, законность, честность, добросовестность, объективность, разумность и регулярность.</w:t>
      </w:r>
    </w:p>
    <w:p w:rsidR="0061591B" w:rsidRPr="007316EF" w:rsidRDefault="0061591B" w:rsidP="00C834A3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B210B1" w:rsidRPr="007316EF" w:rsidRDefault="00B210B1" w:rsidP="00C834A3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91B" w:rsidRPr="007316EF" w:rsidRDefault="0061591B" w:rsidP="00C834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SUB500"/>
      <w:bookmarkEnd w:id="4"/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BF2C63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Состав и порядок формирования Правления</w:t>
      </w:r>
    </w:p>
    <w:p w:rsidR="0061591B" w:rsidRPr="007316EF" w:rsidRDefault="0061591B" w:rsidP="00C834A3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8F09B5" w:rsidRPr="007316EF" w:rsidRDefault="00BF2C63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F09B5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Правление состоит из Председателя и членов Правления в соответствии с настоящим Положением.</w:t>
      </w:r>
    </w:p>
    <w:p w:rsidR="00BF2C63" w:rsidRPr="007316EF" w:rsidRDefault="008F09B5" w:rsidP="00C834A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BF2C63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Определение количественного состава, срока полномочий Правления, избрание его членов, за исключением Председателя Правления, а также досрочное прекращение их полномочий относится к исключительной компетенции Совета директоров.</w:t>
      </w:r>
    </w:p>
    <w:p w:rsidR="008F09B5" w:rsidRPr="007316EF" w:rsidRDefault="008F09B5" w:rsidP="00C834A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F2C63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Правление состоит не менее чем из 3 (трех) человек.</w:t>
      </w:r>
    </w:p>
    <w:p w:rsidR="008F09B5" w:rsidRPr="007316EF" w:rsidRDefault="008F09B5" w:rsidP="00C834A3">
      <w:pPr>
        <w:spacing w:after="0" w:line="240" w:lineRule="auto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986D6D" w:rsidRPr="007316EF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Членом П</w:t>
      </w:r>
      <w:r w:rsidRPr="007316EF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равления не может быть избрано лицо:</w:t>
      </w:r>
    </w:p>
    <w:p w:rsidR="00986D6D" w:rsidRPr="007316EF" w:rsidRDefault="00986D6D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 </w:t>
      </w:r>
      <w:proofErr w:type="gramStart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образования;</w:t>
      </w:r>
    </w:p>
    <w:p w:rsidR="00986D6D" w:rsidRPr="007316EF" w:rsidRDefault="00986D6D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непогашенную или не снятую в установленном законом порядке судимость;</w:t>
      </w:r>
    </w:p>
    <w:p w:rsidR="00986D6D" w:rsidRPr="007316EF" w:rsidRDefault="00986D6D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ранее являвшееся Председателем Совета директоров, первым руководителем (председателем Исполнительного органа), заместителем 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руководителя, главным бухгалтером юридического лица в период не более</w:t>
      </w:r>
      <w:proofErr w:type="gramStart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один год до признания банкротом или консервации, санации, принудительной ликвидации во время руководства данного лица. Данное ограничение действует в течение пяти лет после даты принятия решения о банкротстве, консервации, санации, принудительной ликвидации.</w:t>
      </w:r>
    </w:p>
    <w:p w:rsidR="008F09B5" w:rsidRPr="007316EF" w:rsidRDefault="00986D6D" w:rsidP="00C834A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Работники Службы внутреннего аудита не могут быть избраны в состав Правления.</w:t>
      </w:r>
    </w:p>
    <w:p w:rsidR="00986D6D" w:rsidRPr="007316EF" w:rsidRDefault="00986D6D" w:rsidP="00C834A3">
      <w:pPr>
        <w:spacing w:after="0" w:line="240" w:lineRule="auto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11. Избрание считается состоявшимся с момента принятия соответствующего решения Советом директоров</w:t>
      </w:r>
      <w:r w:rsidRPr="007316EF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7E27" w:rsidRPr="007316EF" w:rsidRDefault="00986D6D" w:rsidP="00C834A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7316E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Трудовой договор с Председателем Правления от имени Общества подписывает Председатель Совета директоров, на основании соответствующего решения Единственного акционера в соответствии с Уставом Общества. Договор с остальными членами Правления подписывается Председателем Правления.</w:t>
      </w:r>
      <w:bookmarkStart w:id="5" w:name="SUB800"/>
      <w:bookmarkEnd w:id="5"/>
    </w:p>
    <w:p w:rsidR="00D053A8" w:rsidRPr="007316EF" w:rsidRDefault="00D053A8" w:rsidP="00C834A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3A8" w:rsidRPr="007316EF" w:rsidRDefault="00D053A8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91B" w:rsidRPr="007316EF" w:rsidRDefault="00ED3A99" w:rsidP="00C834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SUB1000"/>
      <w:bookmarkEnd w:id="6"/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61591B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10E89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Компетенция Правления</w:t>
      </w:r>
    </w:p>
    <w:p w:rsidR="0061591B" w:rsidRPr="007316EF" w:rsidRDefault="0061591B" w:rsidP="00C834A3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13. К компетенции Правления относятся вопросы, предусмотренные Уставом Общества.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14. Вопросы, отнесенные к исключительной компетенции Правления, не могут быть переданы для решения Совету директоров.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15. Решения Правления, принятые в пределах его компетенции, являются обязательными для исполнения структурными подразделениями Общества.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Pr="007316EF">
        <w:rPr>
          <w:rStyle w:val="s0"/>
          <w:rFonts w:ascii="Times New Roman" w:hAnsi="Times New Roman" w:cs="Times New Roman"/>
          <w:sz w:val="28"/>
          <w:szCs w:val="28"/>
        </w:rPr>
        <w:t xml:space="preserve"> Правление вправе инициировать созыв заседания Совета директоров.</w:t>
      </w:r>
      <w:bookmarkStart w:id="7" w:name="SUB1500"/>
      <w:bookmarkEnd w:id="7"/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17. Правление обязано исполнять решения Единственного акционера и Совета директоров.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490" w:rsidRPr="007316EF" w:rsidRDefault="00861490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2300"/>
      <w:bookmarkEnd w:id="8"/>
    </w:p>
    <w:p w:rsidR="00710E89" w:rsidRPr="007316EF" w:rsidRDefault="00710E89" w:rsidP="00C834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6EF">
        <w:rPr>
          <w:rStyle w:val="s1"/>
          <w:rFonts w:ascii="Times New Roman" w:hAnsi="Times New Roman" w:cs="Times New Roman"/>
          <w:b/>
          <w:sz w:val="28"/>
          <w:szCs w:val="28"/>
        </w:rPr>
        <w:t>4. Ответственность Правления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Правление несет </w:t>
      </w:r>
      <w:r w:rsidRPr="007316EF">
        <w:rPr>
          <w:rStyle w:val="s0"/>
          <w:rFonts w:ascii="Times New Roman" w:hAnsi="Times New Roman" w:cs="Times New Roman"/>
          <w:sz w:val="28"/>
          <w:szCs w:val="28"/>
        </w:rPr>
        <w:t>ответственность за последствия принимаемых решений по вопросам, относящимся к компетенции Правления, в том числе за вред, причиненный его действием/бездействием.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</w:p>
    <w:p w:rsidR="00710E89" w:rsidRPr="007316EF" w:rsidRDefault="00710E89" w:rsidP="00C83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6EF">
        <w:rPr>
          <w:rStyle w:val="s1"/>
          <w:rFonts w:ascii="Times New Roman" w:hAnsi="Times New Roman" w:cs="Times New Roman"/>
          <w:b/>
          <w:sz w:val="28"/>
          <w:szCs w:val="28"/>
        </w:rPr>
        <w:t>5. Оплата труда членов Правления</w:t>
      </w:r>
    </w:p>
    <w:p w:rsidR="00710E89" w:rsidRPr="007316EF" w:rsidRDefault="00710E89" w:rsidP="00C83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10E89" w:rsidRPr="007316EF" w:rsidRDefault="00710E89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lastRenderedPageBreak/>
        <w:t>19. Размеры должностных окладов, условия оплаты труда и премирования Председателя и членов Правления определяются Советом директоров.</w:t>
      </w:r>
      <w:bookmarkStart w:id="9" w:name="SUB2000"/>
      <w:bookmarkEnd w:id="9"/>
    </w:p>
    <w:p w:rsidR="00710E89" w:rsidRPr="007316EF" w:rsidRDefault="00710E89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20. Порядок выплаты вознаграждения членам Правления регламентируется внутренними документами Общества, утверждаемыми Советом директоров.</w:t>
      </w:r>
    </w:p>
    <w:p w:rsidR="00710E89" w:rsidRPr="007316EF" w:rsidRDefault="00710E89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3A8" w:rsidRPr="007316EF" w:rsidRDefault="00D053A8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91B" w:rsidRPr="007316EF" w:rsidRDefault="00710E89" w:rsidP="00C83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SUB2700"/>
      <w:bookmarkEnd w:id="10"/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61591B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. Права и обязанности член</w:t>
      </w:r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="0061591B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Правления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1591B" w:rsidRPr="007316EF" w:rsidRDefault="00861490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0E89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587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лены </w:t>
      </w:r>
      <w:r w:rsidR="00710E89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вправе:</w:t>
      </w:r>
    </w:p>
    <w:p w:rsidR="00325872" w:rsidRPr="007316EF" w:rsidRDefault="00325872" w:rsidP="00C834A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1) в пределах своей компетенции решать вопросы текущей деятельности Общества;</w:t>
      </w:r>
    </w:p>
    <w:p w:rsidR="00325872" w:rsidRPr="007316EF" w:rsidRDefault="00325872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2) получать в полном объеме информацию о деятельности Общества, знакомиться с учредительными, нормативными, учетными, отчетными, финансовыми, договорными и прочими документами и материалами Общества, в том числе аудиторскими заключениями, необходимыми для решения вопросов, относящихся к компетенции Правления;</w:t>
      </w:r>
    </w:p>
    <w:p w:rsidR="00325872" w:rsidRPr="007316EF" w:rsidRDefault="00325872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3) получать копии вышеназванных документов и протоколов заседаний Правления;</w:t>
      </w:r>
    </w:p>
    <w:p w:rsidR="00325872" w:rsidRPr="007316EF" w:rsidRDefault="00325872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4) вносить предложения в План работы Правления и повестку дня заседания Правления, а также предложения о созыве внеочередного заседания Правления;</w:t>
      </w:r>
    </w:p>
    <w:p w:rsidR="00325872" w:rsidRPr="007316EF" w:rsidRDefault="00325872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6EF">
        <w:rPr>
          <w:rStyle w:val="s0"/>
          <w:rFonts w:ascii="Times New Roman" w:hAnsi="Times New Roman" w:cs="Times New Roman"/>
          <w:sz w:val="28"/>
          <w:szCs w:val="28"/>
        </w:rPr>
        <w:t>5) выражать свое мнение по вопросам, рассматриваемых на заседаниях Правления;</w:t>
      </w:r>
      <w:proofErr w:type="gramEnd"/>
    </w:p>
    <w:p w:rsidR="00325872" w:rsidRPr="007316EF" w:rsidRDefault="00325872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6) осуществлять иные права, предусмотренные законодательством Республики Казахстан, Уставом Общества, внутренними документами Общества и настоящим Положением.</w:t>
      </w:r>
    </w:p>
    <w:p w:rsidR="00325872" w:rsidRPr="007316EF" w:rsidRDefault="00861490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2800"/>
      <w:bookmarkEnd w:id="11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587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587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лены </w:t>
      </w:r>
      <w:r w:rsidR="00325872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обязаны:</w:t>
      </w:r>
    </w:p>
    <w:p w:rsidR="00325872" w:rsidRPr="007316EF" w:rsidRDefault="00325872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1) действуя в составе Правления, решать вопросы по руководству текущей деятельностью Общества;</w:t>
      </w:r>
    </w:p>
    <w:p w:rsidR="00325872" w:rsidRPr="007316EF" w:rsidRDefault="00325872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2) участвовать в заседаниях Правления Общества;</w:t>
      </w:r>
    </w:p>
    <w:p w:rsidR="00325872" w:rsidRPr="007316EF" w:rsidRDefault="00325872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3) исполнять решения и поручения Единственного акционера, Совета директоров и Правления Общества, соблюдать требования Устава Общества, Кодекса корпоративного управления и внутренних документов Общества;</w:t>
      </w:r>
    </w:p>
    <w:p w:rsidR="00325872" w:rsidRPr="007316EF" w:rsidRDefault="00325872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4) не разглашать служебную, коммерческую или иную охраняемую законом тайну;</w:t>
      </w:r>
    </w:p>
    <w:p w:rsidR="00113D5B" w:rsidRPr="007316EF" w:rsidRDefault="00325872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lastRenderedPageBreak/>
        <w:t xml:space="preserve">5) не использовать свое положение и полученную информацию о деятельности Общества в личных интересах, а также не должны допускать </w:t>
      </w:r>
      <w:r w:rsidRPr="00524742">
        <w:rPr>
          <w:rStyle w:val="s0"/>
          <w:rFonts w:ascii="Times New Roman" w:hAnsi="Times New Roman" w:cs="Times New Roman"/>
          <w:sz w:val="28"/>
          <w:szCs w:val="28"/>
        </w:rPr>
        <w:t>использовани</w:t>
      </w:r>
      <w:r w:rsidR="00524742" w:rsidRPr="00524742">
        <w:rPr>
          <w:rStyle w:val="s0"/>
          <w:rFonts w:ascii="Times New Roman" w:hAnsi="Times New Roman" w:cs="Times New Roman"/>
          <w:sz w:val="28"/>
          <w:szCs w:val="28"/>
        </w:rPr>
        <w:t>я</w:t>
      </w:r>
      <w:r w:rsidRPr="00524742">
        <w:rPr>
          <w:rStyle w:val="s0"/>
          <w:rFonts w:ascii="Times New Roman" w:hAnsi="Times New Roman" w:cs="Times New Roman"/>
          <w:sz w:val="28"/>
          <w:szCs w:val="28"/>
        </w:rPr>
        <w:t xml:space="preserve"> своего </w:t>
      </w:r>
      <w:r w:rsidRPr="007316EF">
        <w:rPr>
          <w:rStyle w:val="s0"/>
          <w:rFonts w:ascii="Times New Roman" w:hAnsi="Times New Roman" w:cs="Times New Roman"/>
          <w:sz w:val="28"/>
          <w:szCs w:val="28"/>
        </w:rPr>
        <w:t>положения и информации, которой они располагают, другими лицами в ущерб интересам Общества</w:t>
      </w:r>
      <w:r w:rsidR="00113D5B" w:rsidRPr="007316EF">
        <w:rPr>
          <w:rStyle w:val="s0"/>
          <w:rFonts w:ascii="Times New Roman" w:hAnsi="Times New Roman" w:cs="Times New Roman"/>
          <w:sz w:val="28"/>
          <w:szCs w:val="28"/>
        </w:rPr>
        <w:t>;</w:t>
      </w:r>
    </w:p>
    <w:p w:rsidR="00113D5B" w:rsidRPr="00361C01" w:rsidRDefault="00113D5B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color w:val="FF0000"/>
          <w:sz w:val="28"/>
          <w:szCs w:val="28"/>
        </w:rPr>
      </w:pPr>
      <w:r w:rsidRPr="00524742">
        <w:rPr>
          <w:rStyle w:val="s0"/>
          <w:rFonts w:ascii="Times New Roman" w:hAnsi="Times New Roman" w:cs="Times New Roman"/>
          <w:sz w:val="28"/>
          <w:szCs w:val="28"/>
        </w:rPr>
        <w:t>6) доводить до сведения Общества информацию о своих аффилированных лицах;</w:t>
      </w:r>
      <w:r w:rsidR="004347D2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</w:p>
    <w:p w:rsidR="00325872" w:rsidRPr="007316EF" w:rsidRDefault="00113D5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7) выполнять иные обязанности, предусмотренные законодательством Республики Казахстан, Уставом Общества, внутренними документами Общества</w:t>
      </w:r>
      <w:r w:rsidR="00325872" w:rsidRPr="007316EF">
        <w:rPr>
          <w:rStyle w:val="s0"/>
          <w:rFonts w:ascii="Times New Roman" w:hAnsi="Times New Roman" w:cs="Times New Roman"/>
          <w:sz w:val="28"/>
          <w:szCs w:val="28"/>
        </w:rPr>
        <w:t>.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3A8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1591B" w:rsidRPr="007316EF" w:rsidRDefault="00113D5B" w:rsidP="00C834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SUB3000"/>
      <w:bookmarkEnd w:id="12"/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61591B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Председатель </w:t>
      </w:r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Правления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13D5B" w:rsidRPr="007316EF" w:rsidRDefault="00861490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3D5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3D5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D5B" w:rsidRPr="007316EF">
        <w:rPr>
          <w:rStyle w:val="s0"/>
          <w:rFonts w:ascii="Times New Roman" w:hAnsi="Times New Roman" w:cs="Times New Roman"/>
          <w:sz w:val="28"/>
          <w:szCs w:val="28"/>
        </w:rPr>
        <w:t>Непосредственное руководство работой Правления осуществляет Председатель Правления.</w:t>
      </w:r>
    </w:p>
    <w:p w:rsidR="00113D5B" w:rsidRPr="007316EF" w:rsidRDefault="00113D5B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24. Председатель Правления не вправе занимать должность руководителя исполнительного органа либо лица, единолично осуществляющего функции исполнительного органа, другого юридического лица.</w:t>
      </w:r>
    </w:p>
    <w:p w:rsidR="00113D5B" w:rsidRPr="007316EF" w:rsidRDefault="00113D5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 xml:space="preserve">25. 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компетенции </w:t>
      </w:r>
      <w:r w:rsidRPr="007316EF">
        <w:rPr>
          <w:rStyle w:val="s0"/>
          <w:rFonts w:ascii="Times New Roman" w:hAnsi="Times New Roman" w:cs="Times New Roman"/>
          <w:sz w:val="28"/>
          <w:szCs w:val="28"/>
        </w:rPr>
        <w:t xml:space="preserve">Председателя </w:t>
      </w: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относятся вопросы, предусмотренные Уставом Общества.</w:t>
      </w:r>
    </w:p>
    <w:p w:rsidR="0061591B" w:rsidRPr="007316EF" w:rsidRDefault="00861490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3100"/>
      <w:bookmarkEnd w:id="13"/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3D5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отсутствия Председателя </w:t>
      </w:r>
      <w:r w:rsidR="00113D5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функции осуществляет один из членов </w:t>
      </w:r>
      <w:r w:rsidR="00113D5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в соответствии с приказом Председателя Правления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1591B" w:rsidRPr="007316EF" w:rsidRDefault="00B41B0F" w:rsidP="00C834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SUB3200"/>
      <w:bookmarkEnd w:id="14"/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61591B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деятельности</w:t>
      </w:r>
      <w:r w:rsidR="00BB7B21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Правления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B41B0F" w:rsidRPr="007316EF" w:rsidRDefault="00BB7B21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="00B41B0F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 проводит очные заседания и обсуждает вопросы реализации плана развития, решений Единственного акционера, Совета директоров и операционной деятельности. </w:t>
      </w:r>
      <w:r w:rsidR="00B41B0F" w:rsidRPr="007316EF">
        <w:rPr>
          <w:rFonts w:ascii="Times New Roman" w:hAnsi="Times New Roman" w:cs="Times New Roman"/>
          <w:sz w:val="28"/>
          <w:szCs w:val="28"/>
        </w:rPr>
        <w:t>Заседания Правления проводятся исходя из принципов рациональности, эффективности и регулярности.</w:t>
      </w:r>
    </w:p>
    <w:p w:rsidR="00326BD2" w:rsidRPr="00C834A3" w:rsidRDefault="00B41B0F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sz w:val="28"/>
          <w:szCs w:val="28"/>
        </w:rPr>
        <w:t>28. Заседания Правления проводятся по мере необходимости</w:t>
      </w:r>
      <w:r w:rsidR="004347D2">
        <w:rPr>
          <w:rFonts w:ascii="Times New Roman" w:hAnsi="Times New Roman" w:cs="Times New Roman"/>
          <w:sz w:val="28"/>
          <w:szCs w:val="28"/>
        </w:rPr>
        <w:t xml:space="preserve">, </w:t>
      </w:r>
      <w:r w:rsidR="00361C01" w:rsidRPr="00C834A3">
        <w:rPr>
          <w:rFonts w:ascii="Times New Roman" w:hAnsi="Times New Roman" w:cs="Times New Roman"/>
          <w:sz w:val="28"/>
          <w:szCs w:val="28"/>
        </w:rPr>
        <w:t xml:space="preserve">но не реже </w:t>
      </w:r>
      <w:r w:rsidR="004347D2" w:rsidRPr="00C834A3">
        <w:rPr>
          <w:rFonts w:ascii="Times New Roman" w:hAnsi="Times New Roman" w:cs="Times New Roman"/>
          <w:sz w:val="28"/>
          <w:szCs w:val="28"/>
        </w:rPr>
        <w:t>одного раза в месяц</w:t>
      </w:r>
      <w:r w:rsidR="00326BD2" w:rsidRPr="00C834A3">
        <w:rPr>
          <w:rFonts w:ascii="Times New Roman" w:hAnsi="Times New Roman" w:cs="Times New Roman"/>
          <w:sz w:val="28"/>
          <w:szCs w:val="28"/>
        </w:rPr>
        <w:t>.</w:t>
      </w:r>
    </w:p>
    <w:p w:rsidR="00B41B0F" w:rsidRPr="007316EF" w:rsidRDefault="00E77980" w:rsidP="00C834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sz w:val="28"/>
          <w:szCs w:val="28"/>
        </w:rPr>
        <w:t>29.</w:t>
      </w:r>
      <w:r w:rsidR="00B41B0F" w:rsidRPr="007316EF">
        <w:rPr>
          <w:rStyle w:val="s0"/>
          <w:rFonts w:ascii="Times New Roman" w:hAnsi="Times New Roman" w:cs="Times New Roman"/>
          <w:sz w:val="28"/>
          <w:szCs w:val="28"/>
        </w:rPr>
        <w:t xml:space="preserve"> </w:t>
      </w:r>
      <w:r w:rsidR="00B41B0F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Члены Правления заблаговременно обеспечиваются материалами к рассмотрению, надлежащего качества. При рассмотрении таких вопросов, как планы развития, инвестиционные проекты, управление рисками допускается проведение нескольких заседаний.</w:t>
      </w:r>
    </w:p>
    <w:p w:rsidR="00B41B0F" w:rsidRPr="007316EF" w:rsidRDefault="00B41B0F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рассмотрении каждого вопроса отдельное обсуждение посвящается рискам, связанным с принятием/непринятием решения и их влияния на </w:t>
      </w:r>
      <w:proofErr w:type="gramStart"/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gramEnd"/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 и устойчивое развитие Общества.</w:t>
      </w:r>
    </w:p>
    <w:p w:rsidR="00B41B0F" w:rsidRPr="007316EF" w:rsidRDefault="00F6683A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sz w:val="28"/>
          <w:szCs w:val="28"/>
        </w:rPr>
        <w:t>В</w:t>
      </w:r>
      <w:r w:rsidR="00B41B0F" w:rsidRPr="007316EF">
        <w:rPr>
          <w:rStyle w:val="s0"/>
          <w:rFonts w:ascii="Times New Roman" w:hAnsi="Times New Roman" w:cs="Times New Roman"/>
          <w:sz w:val="28"/>
          <w:szCs w:val="28"/>
        </w:rPr>
        <w:t>опросы, выносимые по инициативе Правления на рассмотрение Совета директоров и Единственного акционера, предварительно рассматриваются и одобряются Правлением.</w:t>
      </w:r>
    </w:p>
    <w:p w:rsidR="00B41B0F" w:rsidRPr="007316EF" w:rsidRDefault="00B41B0F" w:rsidP="00C834A3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30. Решения Правления оформляются протоколом, который</w:t>
      </w:r>
      <w:r w:rsidR="002A4F0D" w:rsidRPr="007316EF">
        <w:rPr>
          <w:rStyle w:val="s0"/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 w:rsidR="006D38AE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подпи</w:t>
      </w:r>
      <w:r w:rsidR="006D38AE" w:rsidRPr="007316EF">
        <w:rPr>
          <w:rStyle w:val="s0"/>
          <w:rFonts w:ascii="Times New Roman" w:hAnsi="Times New Roman" w:cs="Times New Roman"/>
          <w:sz w:val="28"/>
          <w:szCs w:val="28"/>
        </w:rPr>
        <w:t>сывается</w:t>
      </w: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 всеми присутствующими на заседании членами Правления и содерж</w:t>
      </w:r>
      <w:r w:rsidR="006D38AE"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вопросы, поставленные на голосование, итоги голосования по ним с отражением результата голосования каждого члена Правления по каждому вопросу.</w:t>
      </w:r>
    </w:p>
    <w:p w:rsidR="00CD2573" w:rsidRPr="007316EF" w:rsidRDefault="00B41B0F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16EF">
        <w:rPr>
          <w:rStyle w:val="s0"/>
          <w:rFonts w:ascii="Times New Roman" w:hAnsi="Times New Roman" w:cs="Times New Roman"/>
          <w:color w:val="000000" w:themeColor="text1"/>
          <w:sz w:val="28"/>
          <w:szCs w:val="28"/>
        </w:rPr>
        <w:t xml:space="preserve">31. </w:t>
      </w:r>
      <w:r w:rsidR="006D38AE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Организационное и документационное о</w:t>
      </w:r>
      <w:r w:rsidR="00BB7B2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</w:t>
      </w:r>
      <w:r w:rsidR="00CD2573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работы П</w:t>
      </w:r>
      <w:r w:rsidR="00BB7B2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равления возлагается на </w:t>
      </w:r>
      <w:r w:rsidR="00251C68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секретаря Правления</w:t>
      </w:r>
      <w:r w:rsidR="006D38AE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1C68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2573" w:rsidRPr="007316EF" w:rsidRDefault="00CD2573" w:rsidP="00C834A3">
      <w:pPr>
        <w:pStyle w:val="Con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316EF">
        <w:rPr>
          <w:rFonts w:ascii="Times New Roman" w:hAnsi="Times New Roman"/>
          <w:sz w:val="28"/>
          <w:szCs w:val="28"/>
        </w:rPr>
        <w:t>3</w:t>
      </w:r>
      <w:r w:rsidR="00E77980" w:rsidRPr="007316EF">
        <w:rPr>
          <w:rFonts w:ascii="Times New Roman" w:hAnsi="Times New Roman"/>
          <w:sz w:val="28"/>
          <w:szCs w:val="28"/>
        </w:rPr>
        <w:t>2</w:t>
      </w:r>
      <w:r w:rsidRPr="007316E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316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16EF">
        <w:rPr>
          <w:rFonts w:ascii="Times New Roman" w:hAnsi="Times New Roman"/>
          <w:sz w:val="28"/>
          <w:szCs w:val="28"/>
        </w:rPr>
        <w:t xml:space="preserve"> исполнением решений Правления осуществляется с целью обеспечения их безусловного, качественного, точного и своевременного исполнения.</w:t>
      </w:r>
    </w:p>
    <w:p w:rsidR="00CD2573" w:rsidRPr="007316EF" w:rsidRDefault="00CD2573" w:rsidP="00C834A3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sz w:val="28"/>
          <w:szCs w:val="28"/>
        </w:rPr>
        <w:t>3</w:t>
      </w:r>
      <w:r w:rsidR="00E77980" w:rsidRPr="007316EF">
        <w:rPr>
          <w:rFonts w:ascii="Times New Roman" w:hAnsi="Times New Roman" w:cs="Times New Roman"/>
          <w:sz w:val="28"/>
          <w:szCs w:val="28"/>
        </w:rPr>
        <w:t>3</w:t>
      </w:r>
      <w:r w:rsidRPr="007316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16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16EF">
        <w:rPr>
          <w:rFonts w:ascii="Times New Roman" w:hAnsi="Times New Roman" w:cs="Times New Roman"/>
          <w:sz w:val="28"/>
          <w:szCs w:val="28"/>
        </w:rPr>
        <w:t xml:space="preserve"> исполнением решени</w:t>
      </w:r>
      <w:r w:rsidR="00C55C09" w:rsidRPr="007316EF">
        <w:rPr>
          <w:rFonts w:ascii="Times New Roman" w:hAnsi="Times New Roman" w:cs="Times New Roman"/>
          <w:sz w:val="28"/>
          <w:szCs w:val="28"/>
        </w:rPr>
        <w:t>й</w:t>
      </w:r>
      <w:r w:rsidRPr="007316E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7316EF">
        <w:rPr>
          <w:rFonts w:ascii="Times New Roman" w:hAnsi="Times New Roman" w:cs="Times New Roman"/>
          <w:sz w:val="28"/>
          <w:szCs w:val="28"/>
        </w:rPr>
        <w:t xml:space="preserve">Правления, осуществляется Председателем Правления либо его членами по курируемым </w:t>
      </w:r>
      <w:r w:rsidR="00491D7D" w:rsidRPr="007316EF">
        <w:rPr>
          <w:rFonts w:ascii="Times New Roman" w:hAnsi="Times New Roman" w:cs="Times New Roman"/>
          <w:sz w:val="28"/>
          <w:szCs w:val="28"/>
        </w:rPr>
        <w:t>вопросам,</w:t>
      </w:r>
      <w:r w:rsidR="006D38AE" w:rsidRPr="007316EF">
        <w:rPr>
          <w:rFonts w:ascii="Times New Roman" w:hAnsi="Times New Roman" w:cs="Times New Roman"/>
          <w:sz w:val="28"/>
          <w:szCs w:val="28"/>
        </w:rPr>
        <w:t xml:space="preserve"> </w:t>
      </w:r>
      <w:r w:rsidRPr="007316EF">
        <w:rPr>
          <w:rFonts w:ascii="Times New Roman" w:hAnsi="Times New Roman" w:cs="Times New Roman"/>
          <w:sz w:val="28"/>
          <w:szCs w:val="28"/>
        </w:rPr>
        <w:t>либо лицом, на которое решением Правления возложен такой контроль.</w:t>
      </w:r>
    </w:p>
    <w:p w:rsidR="00491D7D" w:rsidRPr="007316EF" w:rsidRDefault="00E77980" w:rsidP="00C834A3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EF">
        <w:rPr>
          <w:rFonts w:ascii="Times New Roman" w:hAnsi="Times New Roman" w:cs="Times New Roman"/>
          <w:sz w:val="28"/>
          <w:szCs w:val="28"/>
        </w:rPr>
        <w:t>34</w:t>
      </w:r>
      <w:r w:rsidR="00491D7D" w:rsidRPr="007316EF">
        <w:rPr>
          <w:rFonts w:ascii="Times New Roman" w:hAnsi="Times New Roman" w:cs="Times New Roman"/>
          <w:sz w:val="28"/>
          <w:szCs w:val="28"/>
        </w:rPr>
        <w:t xml:space="preserve">. Текущий контроль (по срокам) за исполнением решений Правления осуществляется секретарем Правления. </w:t>
      </w:r>
    </w:p>
    <w:p w:rsidR="00CD2573" w:rsidRPr="007316EF" w:rsidRDefault="00CD2573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573" w:rsidRPr="007316EF" w:rsidRDefault="00CD2573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91B" w:rsidRPr="007316EF" w:rsidRDefault="00CD2573" w:rsidP="00C834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5" w:name="SUB8400"/>
      <w:bookmarkStart w:id="16" w:name="SUB8500"/>
      <w:bookmarkEnd w:id="15"/>
      <w:bookmarkEnd w:id="16"/>
      <w:r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61591B" w:rsidRPr="007316EF">
        <w:rPr>
          <w:rStyle w:val="s1"/>
          <w:rFonts w:ascii="Times New Roman" w:hAnsi="Times New Roman" w:cs="Times New Roman"/>
          <w:b/>
          <w:color w:val="000000" w:themeColor="text1"/>
          <w:sz w:val="28"/>
          <w:szCs w:val="28"/>
        </w:rPr>
        <w:t>. Заключительные положения</w:t>
      </w:r>
    </w:p>
    <w:p w:rsidR="0061591B" w:rsidRPr="007316EF" w:rsidRDefault="0061591B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D2573" w:rsidRPr="007316EF" w:rsidRDefault="00E77980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2573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573" w:rsidRPr="007316EF">
        <w:rPr>
          <w:rStyle w:val="s0"/>
          <w:rFonts w:ascii="Times New Roman" w:hAnsi="Times New Roman" w:cs="Times New Roman"/>
          <w:sz w:val="28"/>
          <w:szCs w:val="28"/>
        </w:rPr>
        <w:t>Утверждение настоящего Положения, а также внесение изменений и дополнений в него является компетенцией Совета директоров.</w:t>
      </w:r>
    </w:p>
    <w:p w:rsidR="00E31170" w:rsidRPr="007316EF" w:rsidRDefault="00E77980" w:rsidP="00C834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CD2573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результате изменения законодательства Респ</w:t>
      </w:r>
      <w:r w:rsidR="0078010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ублики Казахстан и (или) Устава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отдельные нормы Положени</w:t>
      </w:r>
      <w:r w:rsidR="0078010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proofErr w:type="gramStart"/>
      <w:r w:rsidR="0078010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вступят с ними в противоречие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</w:t>
      </w:r>
      <w:r w:rsidR="0078010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нормы Положения утрачивают</w:t>
      </w:r>
      <w:proofErr w:type="gramEnd"/>
      <w:r w:rsidR="0078010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 момента внесения изменений в Положени</w:t>
      </w:r>
      <w:r w:rsidR="00780101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лица и работники </w:t>
      </w:r>
      <w:r w:rsidR="00E31170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Общества</w:t>
      </w:r>
      <w:r w:rsidR="0061591B"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руководствуются нормативными правовыми актами Республики Казахстан и (или) Уставом.</w:t>
      </w:r>
      <w:bookmarkStart w:id="17" w:name="SUB8600"/>
      <w:bookmarkEnd w:id="17"/>
    </w:p>
    <w:p w:rsidR="00D053A8" w:rsidRPr="007316EF" w:rsidRDefault="00D053A8" w:rsidP="00C834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3A8" w:rsidRPr="007316EF" w:rsidRDefault="00D053A8" w:rsidP="00C834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6E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sectPr w:rsidR="00D053A8" w:rsidRPr="007316EF" w:rsidSect="00D053A8">
      <w:head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29" w:rsidRDefault="005A2429" w:rsidP="00A4721C">
      <w:pPr>
        <w:spacing w:after="0" w:line="240" w:lineRule="auto"/>
      </w:pPr>
      <w:r>
        <w:separator/>
      </w:r>
    </w:p>
  </w:endnote>
  <w:endnote w:type="continuationSeparator" w:id="0">
    <w:p w:rsidR="005A2429" w:rsidRDefault="005A2429" w:rsidP="00A4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29" w:rsidRDefault="005A2429" w:rsidP="00A4721C">
      <w:pPr>
        <w:spacing w:after="0" w:line="240" w:lineRule="auto"/>
      </w:pPr>
      <w:r>
        <w:separator/>
      </w:r>
    </w:p>
  </w:footnote>
  <w:footnote w:type="continuationSeparator" w:id="0">
    <w:p w:rsidR="005A2429" w:rsidRDefault="005A2429" w:rsidP="00A4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60872"/>
      <w:docPartObj>
        <w:docPartGallery w:val="Page Numbers (Top of Page)"/>
        <w:docPartUnique/>
      </w:docPartObj>
    </w:sdtPr>
    <w:sdtEndPr/>
    <w:sdtContent>
      <w:tbl>
        <w:tblPr>
          <w:tblStyle w:val="ab"/>
          <w:tblW w:w="10773" w:type="dxa"/>
          <w:tblInd w:w="-58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16"/>
          <w:gridCol w:w="8757"/>
        </w:tblGrid>
        <w:tr w:rsidR="0056166A" w:rsidRPr="00B17F07" w:rsidTr="00075F16">
          <w:trPr>
            <w:trHeight w:val="968"/>
          </w:trPr>
          <w:tc>
            <w:tcPr>
              <w:tcW w:w="2016" w:type="dxa"/>
              <w:vMerge w:val="restart"/>
              <w:tcBorders>
                <w:right w:val="single" w:sz="12" w:space="0" w:color="auto"/>
              </w:tcBorders>
            </w:tcPr>
            <w:p w:rsidR="0056166A" w:rsidRPr="00B17F07" w:rsidRDefault="0056166A" w:rsidP="00075F16">
              <w:pPr>
                <w:pStyle w:val="a4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B17F07">
                <w:rPr>
                  <w:rFonts w:ascii="Times New Roman" w:hAnsi="Times New Roman" w:cs="Times New Roman"/>
                  <w:noProof/>
                  <w:sz w:val="28"/>
                  <w:szCs w:val="28"/>
                  <w:lang w:eastAsia="ru-RU"/>
                </w:rPr>
                <w:drawing>
                  <wp:inline distT="0" distB="0" distL="0" distR="0" wp14:anchorId="2939F0DE" wp14:editId="2EDA47BF">
                    <wp:extent cx="1143000" cy="1102738"/>
                    <wp:effectExtent l="0" t="0" r="0" b="2540"/>
                    <wp:docPr id="7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Логотип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2049" cy="112111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57" w:type="dxa"/>
              <w:tcBorders>
                <w:top w:val="single" w:sz="12" w:space="0" w:color="auto"/>
                <w:left w:val="single" w:sz="12" w:space="0" w:color="auto"/>
                <w:bottom w:val="single" w:sz="6" w:space="0" w:color="auto"/>
                <w:right w:val="single" w:sz="12" w:space="0" w:color="auto"/>
              </w:tcBorders>
              <w:vAlign w:val="center"/>
            </w:tcPr>
            <w:p w:rsidR="0056166A" w:rsidRDefault="0056166A" w:rsidP="00075F16">
              <w:pPr>
                <w:pStyle w:val="a4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  <w:r w:rsidRPr="00B17F07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Акционерное общество</w:t>
              </w:r>
            </w:p>
            <w:p w:rsidR="0056166A" w:rsidRPr="00B17F07" w:rsidRDefault="0056166A" w:rsidP="00075F16">
              <w:pPr>
                <w:pStyle w:val="a4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  <w:r w:rsidRPr="00B17F07">
                <w:rPr>
                  <w:rFonts w:ascii="Times New Roman" w:hAnsi="Times New Roman" w:cs="Times New Roman"/>
                  <w:b/>
                  <w:sz w:val="28"/>
                  <w:szCs w:val="28"/>
                </w:rPr>
                <w:t>«Государственная техническая служба»</w:t>
              </w:r>
            </w:p>
          </w:tc>
        </w:tr>
        <w:tr w:rsidR="0056166A" w:rsidRPr="00B17F07" w:rsidTr="00563F07">
          <w:trPr>
            <w:trHeight w:val="832"/>
          </w:trPr>
          <w:tc>
            <w:tcPr>
              <w:tcW w:w="2016" w:type="dxa"/>
              <w:vMerge/>
              <w:tcBorders>
                <w:right w:val="single" w:sz="12" w:space="0" w:color="auto"/>
              </w:tcBorders>
            </w:tcPr>
            <w:p w:rsidR="0056166A" w:rsidRPr="00B17F07" w:rsidRDefault="0056166A" w:rsidP="00075F16">
              <w:pPr>
                <w:pStyle w:val="a4"/>
                <w:rPr>
                  <w:rFonts w:ascii="Times New Roman" w:hAnsi="Times New Roman" w:cs="Times New Roman"/>
                  <w:sz w:val="28"/>
                  <w:szCs w:val="28"/>
                </w:rPr>
              </w:pPr>
            </w:p>
          </w:tc>
          <w:tc>
            <w:tcPr>
              <w:tcW w:w="8757" w:type="dxa"/>
              <w:tcBorders>
                <w:top w:val="single" w:sz="6" w:space="0" w:color="auto"/>
                <w:left w:val="single" w:sz="12" w:space="0" w:color="auto"/>
                <w:right w:val="single" w:sz="12" w:space="0" w:color="auto"/>
              </w:tcBorders>
              <w:vAlign w:val="center"/>
            </w:tcPr>
            <w:p w:rsidR="0056166A" w:rsidRPr="000149B7" w:rsidRDefault="0056166A" w:rsidP="0056166A">
              <w:pPr>
                <w:pStyle w:val="a4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t>Положение о Правлении</w:t>
              </w:r>
            </w:p>
          </w:tc>
        </w:tr>
      </w:tbl>
      <w:p w:rsidR="00C1352C" w:rsidRDefault="005A2429">
        <w:pPr>
          <w:pStyle w:val="a4"/>
          <w:jc w:val="center"/>
        </w:pPr>
      </w:p>
    </w:sdtContent>
  </w:sdt>
  <w:p w:rsidR="00C1352C" w:rsidRDefault="00C135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246A70" w:rsidRPr="00B17F07" w:rsidTr="00075F16">
      <w:trPr>
        <w:trHeight w:val="966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246A70" w:rsidRPr="00B17F07" w:rsidRDefault="00246A70" w:rsidP="00075F16">
          <w:pPr>
            <w:pStyle w:val="a4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93AA369" wp14:editId="699BD081">
                <wp:extent cx="1143000" cy="1102738"/>
                <wp:effectExtent l="0" t="0" r="0" b="254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246A70" w:rsidRDefault="00246A70" w:rsidP="00075F16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246A70" w:rsidRPr="00B17F07" w:rsidRDefault="00246A70" w:rsidP="00075F16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246A70" w:rsidRPr="00B17F07" w:rsidTr="00075F16">
      <w:trPr>
        <w:trHeight w:val="555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246A70" w:rsidRPr="00B17F07" w:rsidRDefault="00246A70" w:rsidP="00075F16">
          <w:pPr>
            <w:pStyle w:val="a4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246A70" w:rsidRPr="000A1F8A" w:rsidRDefault="00246A70" w:rsidP="00075F16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Положение</w:t>
          </w:r>
        </w:p>
      </w:tc>
    </w:tr>
  </w:tbl>
  <w:p w:rsidR="00246A70" w:rsidRDefault="00246A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1C"/>
    <w:rsid w:val="00032E6B"/>
    <w:rsid w:val="00035B8E"/>
    <w:rsid w:val="00046460"/>
    <w:rsid w:val="00103E64"/>
    <w:rsid w:val="00113D5B"/>
    <w:rsid w:val="001E323F"/>
    <w:rsid w:val="00246A70"/>
    <w:rsid w:val="00251C68"/>
    <w:rsid w:val="00296389"/>
    <w:rsid w:val="002A06C2"/>
    <w:rsid w:val="002A4F0D"/>
    <w:rsid w:val="002E26B2"/>
    <w:rsid w:val="002F5377"/>
    <w:rsid w:val="002F712D"/>
    <w:rsid w:val="0031483C"/>
    <w:rsid w:val="00325872"/>
    <w:rsid w:val="00326BD2"/>
    <w:rsid w:val="00347D61"/>
    <w:rsid w:val="00361C01"/>
    <w:rsid w:val="003F0DD9"/>
    <w:rsid w:val="00417434"/>
    <w:rsid w:val="004347D2"/>
    <w:rsid w:val="00454B3B"/>
    <w:rsid w:val="00477C0A"/>
    <w:rsid w:val="00491D7D"/>
    <w:rsid w:val="00497193"/>
    <w:rsid w:val="004F554D"/>
    <w:rsid w:val="00524742"/>
    <w:rsid w:val="00557D15"/>
    <w:rsid w:val="0056166A"/>
    <w:rsid w:val="0056790F"/>
    <w:rsid w:val="005850D3"/>
    <w:rsid w:val="005A2429"/>
    <w:rsid w:val="0061591B"/>
    <w:rsid w:val="00677660"/>
    <w:rsid w:val="0068463A"/>
    <w:rsid w:val="006D38AE"/>
    <w:rsid w:val="006F64C5"/>
    <w:rsid w:val="00710E89"/>
    <w:rsid w:val="007277DE"/>
    <w:rsid w:val="007316EF"/>
    <w:rsid w:val="00780101"/>
    <w:rsid w:val="00792379"/>
    <w:rsid w:val="007F0AC8"/>
    <w:rsid w:val="007F6A5F"/>
    <w:rsid w:val="008179AD"/>
    <w:rsid w:val="00817B24"/>
    <w:rsid w:val="00823C0A"/>
    <w:rsid w:val="00850585"/>
    <w:rsid w:val="00857B3F"/>
    <w:rsid w:val="00861490"/>
    <w:rsid w:val="008736C5"/>
    <w:rsid w:val="0089015C"/>
    <w:rsid w:val="008B4F90"/>
    <w:rsid w:val="008C6190"/>
    <w:rsid w:val="008F09B5"/>
    <w:rsid w:val="00944A9C"/>
    <w:rsid w:val="009500E5"/>
    <w:rsid w:val="00986D6D"/>
    <w:rsid w:val="00A261E2"/>
    <w:rsid w:val="00A407E4"/>
    <w:rsid w:val="00A4721C"/>
    <w:rsid w:val="00A64B73"/>
    <w:rsid w:val="00A74601"/>
    <w:rsid w:val="00AC75A1"/>
    <w:rsid w:val="00AE3480"/>
    <w:rsid w:val="00AE70EA"/>
    <w:rsid w:val="00AF7A48"/>
    <w:rsid w:val="00B07E27"/>
    <w:rsid w:val="00B11092"/>
    <w:rsid w:val="00B1666F"/>
    <w:rsid w:val="00B210B1"/>
    <w:rsid w:val="00B22D1F"/>
    <w:rsid w:val="00B41B0F"/>
    <w:rsid w:val="00BB7B21"/>
    <w:rsid w:val="00BE72CB"/>
    <w:rsid w:val="00BF2C63"/>
    <w:rsid w:val="00C027E2"/>
    <w:rsid w:val="00C1352C"/>
    <w:rsid w:val="00C42232"/>
    <w:rsid w:val="00C547CF"/>
    <w:rsid w:val="00C55C09"/>
    <w:rsid w:val="00C834A3"/>
    <w:rsid w:val="00CA0FCA"/>
    <w:rsid w:val="00CD0EF8"/>
    <w:rsid w:val="00CD2573"/>
    <w:rsid w:val="00CF3BB9"/>
    <w:rsid w:val="00D0086E"/>
    <w:rsid w:val="00D053A8"/>
    <w:rsid w:val="00D07B4F"/>
    <w:rsid w:val="00D11EE1"/>
    <w:rsid w:val="00D14463"/>
    <w:rsid w:val="00D25F38"/>
    <w:rsid w:val="00DC387C"/>
    <w:rsid w:val="00DE3D24"/>
    <w:rsid w:val="00E05B07"/>
    <w:rsid w:val="00E2238E"/>
    <w:rsid w:val="00E31170"/>
    <w:rsid w:val="00E77980"/>
    <w:rsid w:val="00EB1FD0"/>
    <w:rsid w:val="00ED3A99"/>
    <w:rsid w:val="00EF2F08"/>
    <w:rsid w:val="00F6683A"/>
    <w:rsid w:val="00FC5FF4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4721C"/>
  </w:style>
  <w:style w:type="character" w:customStyle="1" w:styleId="s0">
    <w:name w:val="s0"/>
    <w:basedOn w:val="a0"/>
    <w:rsid w:val="00A4721C"/>
  </w:style>
  <w:style w:type="character" w:styleId="a3">
    <w:name w:val="Hyperlink"/>
    <w:basedOn w:val="a0"/>
    <w:uiPriority w:val="99"/>
    <w:semiHidden/>
    <w:unhideWhenUsed/>
    <w:rsid w:val="00A4721C"/>
    <w:rPr>
      <w:color w:val="0000FF"/>
      <w:u w:val="single"/>
    </w:rPr>
  </w:style>
  <w:style w:type="character" w:customStyle="1" w:styleId="s3">
    <w:name w:val="s3"/>
    <w:basedOn w:val="a0"/>
    <w:rsid w:val="00A4721C"/>
  </w:style>
  <w:style w:type="character" w:customStyle="1" w:styleId="s9">
    <w:name w:val="s9"/>
    <w:basedOn w:val="a0"/>
    <w:rsid w:val="00A4721C"/>
  </w:style>
  <w:style w:type="paragraph" w:styleId="a4">
    <w:name w:val="header"/>
    <w:basedOn w:val="a"/>
    <w:link w:val="a5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21C"/>
  </w:style>
  <w:style w:type="paragraph" w:styleId="a6">
    <w:name w:val="footer"/>
    <w:basedOn w:val="a"/>
    <w:link w:val="a7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21C"/>
  </w:style>
  <w:style w:type="character" w:customStyle="1" w:styleId="a8">
    <w:name w:val="a"/>
    <w:rsid w:val="0061591B"/>
    <w:rPr>
      <w:color w:val="333399"/>
      <w:u w:val="single"/>
    </w:rPr>
  </w:style>
  <w:style w:type="character" w:customStyle="1" w:styleId="s2">
    <w:name w:val="s2"/>
    <w:rsid w:val="0061591B"/>
    <w:rPr>
      <w:rFonts w:ascii="Times New Roman" w:hAnsi="Times New Roman" w:cs="Times New Roman" w:hint="default"/>
      <w:color w:val="333399"/>
      <w:u w:val="single"/>
    </w:rPr>
  </w:style>
  <w:style w:type="paragraph" w:styleId="2">
    <w:name w:val="Body Text 2"/>
    <w:basedOn w:val="a"/>
    <w:link w:val="20"/>
    <w:unhideWhenUsed/>
    <w:rsid w:val="00CD2573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CD2573"/>
    <w:rPr>
      <w:rFonts w:ascii="Calibri" w:eastAsia="Calibri" w:hAnsi="Calibri" w:cs="Times New Roman"/>
      <w:sz w:val="20"/>
      <w:szCs w:val="20"/>
      <w:lang w:val="x-none" w:eastAsia="ru-RU"/>
    </w:rPr>
  </w:style>
  <w:style w:type="paragraph" w:customStyle="1" w:styleId="ConsTitle">
    <w:name w:val="ConsTitle"/>
    <w:rsid w:val="00CD25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nsultant" w:eastAsia="Calibri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C6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4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4721C"/>
  </w:style>
  <w:style w:type="character" w:customStyle="1" w:styleId="s0">
    <w:name w:val="s0"/>
    <w:basedOn w:val="a0"/>
    <w:rsid w:val="00A4721C"/>
  </w:style>
  <w:style w:type="character" w:styleId="a3">
    <w:name w:val="Hyperlink"/>
    <w:basedOn w:val="a0"/>
    <w:uiPriority w:val="99"/>
    <w:semiHidden/>
    <w:unhideWhenUsed/>
    <w:rsid w:val="00A4721C"/>
    <w:rPr>
      <w:color w:val="0000FF"/>
      <w:u w:val="single"/>
    </w:rPr>
  </w:style>
  <w:style w:type="character" w:customStyle="1" w:styleId="s3">
    <w:name w:val="s3"/>
    <w:basedOn w:val="a0"/>
    <w:rsid w:val="00A4721C"/>
  </w:style>
  <w:style w:type="character" w:customStyle="1" w:styleId="s9">
    <w:name w:val="s9"/>
    <w:basedOn w:val="a0"/>
    <w:rsid w:val="00A4721C"/>
  </w:style>
  <w:style w:type="paragraph" w:styleId="a4">
    <w:name w:val="header"/>
    <w:basedOn w:val="a"/>
    <w:link w:val="a5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21C"/>
  </w:style>
  <w:style w:type="paragraph" w:styleId="a6">
    <w:name w:val="footer"/>
    <w:basedOn w:val="a"/>
    <w:link w:val="a7"/>
    <w:uiPriority w:val="99"/>
    <w:unhideWhenUsed/>
    <w:rsid w:val="00A4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21C"/>
  </w:style>
  <w:style w:type="character" w:customStyle="1" w:styleId="a8">
    <w:name w:val="a"/>
    <w:rsid w:val="0061591B"/>
    <w:rPr>
      <w:color w:val="333399"/>
      <w:u w:val="single"/>
    </w:rPr>
  </w:style>
  <w:style w:type="character" w:customStyle="1" w:styleId="s2">
    <w:name w:val="s2"/>
    <w:rsid w:val="0061591B"/>
    <w:rPr>
      <w:rFonts w:ascii="Times New Roman" w:hAnsi="Times New Roman" w:cs="Times New Roman" w:hint="default"/>
      <w:color w:val="333399"/>
      <w:u w:val="single"/>
    </w:rPr>
  </w:style>
  <w:style w:type="paragraph" w:styleId="2">
    <w:name w:val="Body Text 2"/>
    <w:basedOn w:val="a"/>
    <w:link w:val="20"/>
    <w:unhideWhenUsed/>
    <w:rsid w:val="00CD2573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CD2573"/>
    <w:rPr>
      <w:rFonts w:ascii="Calibri" w:eastAsia="Calibri" w:hAnsi="Calibri" w:cs="Times New Roman"/>
      <w:sz w:val="20"/>
      <w:szCs w:val="20"/>
      <w:lang w:val="x-none" w:eastAsia="ru-RU"/>
    </w:rPr>
  </w:style>
  <w:style w:type="paragraph" w:customStyle="1" w:styleId="ConsTitle">
    <w:name w:val="ConsTitle"/>
    <w:rsid w:val="00CD25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nsultant" w:eastAsia="Calibri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C6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4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0129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71910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C011-C607-4617-A98B-D2984C67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1027</Words>
  <Characters>7797</Characters>
  <Application>Microsoft Office Word</Application>
  <DocSecurity>0</DocSecurity>
  <Lines>389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Алмас Нурланович</dc:creator>
  <cp:lastModifiedBy>Галия Косаева Сериковна</cp:lastModifiedBy>
  <cp:revision>4</cp:revision>
  <cp:lastPrinted>2020-12-28T06:34:00Z</cp:lastPrinted>
  <dcterms:created xsi:type="dcterms:W3CDTF">2023-01-26T09:45:00Z</dcterms:created>
  <dcterms:modified xsi:type="dcterms:W3CDTF">2023-04-05T10:57:00Z</dcterms:modified>
</cp:coreProperties>
</file>