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90" w:rsidRPr="00F5162E" w:rsidRDefault="00931E90" w:rsidP="0096194A">
      <w:pPr>
        <w:pStyle w:val="1"/>
        <w:rPr>
          <w:b/>
        </w:rPr>
      </w:pPr>
      <w:r w:rsidRPr="00F5162E">
        <w:rPr>
          <w:b/>
        </w:rPr>
        <w:t>Инструкция по заполнению типовых сведений о системе видеонаблюдения объектов</w:t>
      </w:r>
      <w:r w:rsidR="00F17B48">
        <w:rPr>
          <w:b/>
        </w:rPr>
        <w:t>,</w:t>
      </w:r>
      <w:r w:rsidRPr="00F5162E">
        <w:rPr>
          <w:b/>
        </w:rPr>
        <w:t xml:space="preserve"> отнесенных </w:t>
      </w:r>
      <w:r w:rsidR="00430AED">
        <w:rPr>
          <w:b/>
        </w:rPr>
        <w:t xml:space="preserve">к </w:t>
      </w:r>
      <w:r w:rsidRPr="00F5162E">
        <w:rPr>
          <w:b/>
        </w:rPr>
        <w:t>уязвим</w:t>
      </w:r>
      <w:r w:rsidR="00430AED">
        <w:rPr>
          <w:b/>
        </w:rPr>
        <w:t>ым</w:t>
      </w:r>
      <w:r w:rsidRPr="00F5162E">
        <w:rPr>
          <w:b/>
        </w:rPr>
        <w:t xml:space="preserve"> в террористическом отношении</w:t>
      </w:r>
    </w:p>
    <w:p w:rsidR="00931E90" w:rsidRPr="00F5162E" w:rsidRDefault="00931E90" w:rsidP="0096194A">
      <w:pPr>
        <w:pStyle w:val="1"/>
        <w:rPr>
          <w:b/>
        </w:rPr>
      </w:pPr>
    </w:p>
    <w:p w:rsidR="00F5162E" w:rsidRPr="00F5162E" w:rsidRDefault="00F5162E" w:rsidP="0096194A">
      <w:pPr>
        <w:pStyle w:val="1"/>
      </w:pPr>
      <w:r w:rsidRPr="00F5162E">
        <w:t xml:space="preserve">Для предоставления сведений о системе видеонаблюдения объектов, отнесенных </w:t>
      </w:r>
      <w:r w:rsidR="00430AED">
        <w:t xml:space="preserve">к </w:t>
      </w:r>
      <w:r w:rsidRPr="00F5162E">
        <w:t>уязвим</w:t>
      </w:r>
      <w:r w:rsidR="00430AED">
        <w:t>ым</w:t>
      </w:r>
      <w:r w:rsidRPr="00F5162E">
        <w:t xml:space="preserve"> в террористическом отношении</w:t>
      </w:r>
      <w:r w:rsidR="00430AED">
        <w:t>,</w:t>
      </w:r>
      <w:r w:rsidRPr="00F5162E">
        <w:t xml:space="preserve"> необходимо заполнить таблицу (Приложение 1).</w:t>
      </w:r>
    </w:p>
    <w:p w:rsidR="00F5162E" w:rsidRPr="00F5162E" w:rsidRDefault="00F5162E" w:rsidP="0096194A">
      <w:pPr>
        <w:pStyle w:val="1"/>
      </w:pPr>
      <w:r w:rsidRPr="00F5162E">
        <w:t>Ниже описаны требования к заполнению столбца «вносимые данные» и примеры его заполнения.</w:t>
      </w:r>
    </w:p>
    <w:p w:rsidR="00F5162E" w:rsidRPr="00F5162E" w:rsidRDefault="00F5162E" w:rsidP="0096194A">
      <w:pPr>
        <w:pStyle w:val="1"/>
      </w:pPr>
    </w:p>
    <w:p w:rsidR="00931E90" w:rsidRPr="00F5162E" w:rsidRDefault="00931E90" w:rsidP="0096194A">
      <w:pPr>
        <w:pStyle w:val="1"/>
        <w:numPr>
          <w:ilvl w:val="0"/>
          <w:numId w:val="2"/>
        </w:numPr>
        <w:spacing w:line="276" w:lineRule="auto"/>
        <w:ind w:left="567" w:hanging="567"/>
        <w:rPr>
          <w:b/>
        </w:rPr>
      </w:pPr>
      <w:r w:rsidRPr="00F5162E">
        <w:rPr>
          <w:b/>
        </w:rPr>
        <w:t>Категория объекта уязвимого в террористическом отношении</w:t>
      </w:r>
    </w:p>
    <w:p w:rsidR="00931E90" w:rsidRDefault="00F5162E" w:rsidP="009619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62E">
        <w:rPr>
          <w:rFonts w:ascii="Times New Roman" w:hAnsi="Times New Roman" w:cs="Times New Roman"/>
          <w:sz w:val="28"/>
          <w:szCs w:val="28"/>
        </w:rPr>
        <w:t xml:space="preserve">- </w:t>
      </w:r>
      <w:r w:rsidR="00931E90" w:rsidRPr="00F5162E">
        <w:rPr>
          <w:rFonts w:ascii="Times New Roman" w:hAnsi="Times New Roman" w:cs="Times New Roman"/>
          <w:sz w:val="28"/>
          <w:szCs w:val="28"/>
        </w:rPr>
        <w:t>внос</w:t>
      </w:r>
      <w:r w:rsidRPr="00F5162E">
        <w:rPr>
          <w:rFonts w:ascii="Times New Roman" w:hAnsi="Times New Roman" w:cs="Times New Roman"/>
          <w:sz w:val="28"/>
          <w:szCs w:val="28"/>
        </w:rPr>
        <w:t>и</w:t>
      </w:r>
      <w:r w:rsidR="00931E90" w:rsidRPr="00F5162E">
        <w:rPr>
          <w:rFonts w:ascii="Times New Roman" w:hAnsi="Times New Roman" w:cs="Times New Roman"/>
          <w:sz w:val="28"/>
          <w:szCs w:val="28"/>
        </w:rPr>
        <w:t>тся категори</w:t>
      </w:r>
      <w:r w:rsidRPr="00F5162E">
        <w:rPr>
          <w:rFonts w:ascii="Times New Roman" w:hAnsi="Times New Roman" w:cs="Times New Roman"/>
          <w:sz w:val="28"/>
          <w:szCs w:val="28"/>
        </w:rPr>
        <w:t>я</w:t>
      </w:r>
      <w:r w:rsidR="00931E90" w:rsidRPr="00F5162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F5162E">
        <w:rPr>
          <w:rFonts w:ascii="Times New Roman" w:hAnsi="Times New Roman" w:cs="Times New Roman"/>
          <w:sz w:val="28"/>
          <w:szCs w:val="28"/>
        </w:rPr>
        <w:t>, согласно</w:t>
      </w:r>
      <w:r w:rsidR="00931E90" w:rsidRPr="00F5162E">
        <w:rPr>
          <w:rFonts w:ascii="Times New Roman" w:hAnsi="Times New Roman" w:cs="Times New Roman"/>
          <w:sz w:val="28"/>
          <w:szCs w:val="28"/>
        </w:rPr>
        <w:t xml:space="preserve"> глав</w:t>
      </w:r>
      <w:r w:rsidRPr="00F5162E">
        <w:rPr>
          <w:rFonts w:ascii="Times New Roman" w:hAnsi="Times New Roman" w:cs="Times New Roman"/>
          <w:sz w:val="28"/>
          <w:szCs w:val="28"/>
        </w:rPr>
        <w:t>е</w:t>
      </w:r>
      <w:r w:rsidR="00931E90" w:rsidRPr="00F5162E">
        <w:rPr>
          <w:rFonts w:ascii="Times New Roman" w:hAnsi="Times New Roman" w:cs="Times New Roman"/>
          <w:sz w:val="28"/>
          <w:szCs w:val="28"/>
        </w:rPr>
        <w:t xml:space="preserve"> 1 «Критериев отнесения объектов к уязвимым в террористическом отношении», утвержденных постановлением Правительства Республики Казахстан от 12 апреля 2021 года №</w:t>
      </w:r>
      <w:r w:rsidR="008F37B1" w:rsidRPr="00F5162E">
        <w:rPr>
          <w:rFonts w:ascii="Times New Roman" w:hAnsi="Times New Roman" w:cs="Times New Roman"/>
          <w:sz w:val="28"/>
          <w:szCs w:val="28"/>
        </w:rPr>
        <w:t xml:space="preserve"> </w:t>
      </w:r>
      <w:r w:rsidR="00931E90" w:rsidRPr="00F5162E">
        <w:rPr>
          <w:rFonts w:ascii="Times New Roman" w:hAnsi="Times New Roman" w:cs="Times New Roman"/>
          <w:sz w:val="28"/>
          <w:szCs w:val="28"/>
        </w:rPr>
        <w:t>234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1E90" w:rsidRPr="00F5162E" w:rsidRDefault="00931E90" w:rsidP="0096194A">
      <w:pPr>
        <w:pStyle w:val="a3"/>
        <w:shd w:val="clear" w:color="auto" w:fill="FFFFFF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Особо важные государственные объекты: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объекты центральных исполнительных органов, объекты государственных органов, непосредственно подчиненных и подотчетных Президенту Республики Казахстан, их ведомств, за исключением объектов специальных государственных и правоохранительных органов; объекты их структурных и территориальных подразделений межрегионального, областного, районного значения, городов областного, республиканского значения, столицы по обоснованному предложению (заявке) органа, в ведении которого они находятся, исходя из значимости решаемых задач;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объекты органов судебной системы, их структурных и территориальных подразделений;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объекты специальных государственных и правоохранительных органов, их ведомств, структурных, территориальных подразделений;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4) объекты Национального Банка Республики Казахстан;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5) загранучреждения Республики Казахстан (согласно ведомственному перечню Министерства иностранных дел Республики Казахстан);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6) объекты местных представительных и исполнительных органов области, района, города, района в городе областного и республиканского значения, столицы;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7) иные объекты, имеющие важное государственное значение.</w:t>
      </w:r>
    </w:p>
    <w:p w:rsidR="00931E90" w:rsidRPr="00F5162E" w:rsidRDefault="00931E90" w:rsidP="0096194A">
      <w:pPr>
        <w:pStyle w:val="a3"/>
        <w:shd w:val="clear" w:color="auto" w:fill="FFFFFF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Стратегическим объектам, объектам отраслей экономики, имеющим стратегическое значение: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воинские части и учреждения Вооружённых Сил, других войск и воинских формирований;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объекты с государственными материальными резервами;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3) объекты жизнеобеспечения: газораспределительные станции, </w:t>
      </w:r>
      <w:proofErr w:type="spellStart"/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энергопроизводящие</w:t>
      </w:r>
      <w:proofErr w:type="spellEnd"/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организации, объекты питьевого водоснабжения;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4) объекты транспортной инфраструктуры;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5) объекты водного хозяйства;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6) объекты, на которых осуществляются переработка нефти и (или) газа, хранение нефти и (или) газа в емкостях, добыча и переработка урана; объекты, осуществляющие деятельность в сфере химической промышленности;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7) объекты оборонной промышленности;</w:t>
      </w:r>
    </w:p>
    <w:p w:rsidR="00931E90" w:rsidRPr="00F5162E" w:rsidRDefault="00931E90" w:rsidP="0096194A">
      <w:pPr>
        <w:pStyle w:val="a3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8) объекты связи, телекоммуникаций, телерадиовещания (объекты технического сооружения (радиотелевизионные станции);</w:t>
      </w:r>
    </w:p>
    <w:p w:rsidR="00931E90" w:rsidRPr="00F5162E" w:rsidRDefault="00931E90" w:rsidP="0096194A">
      <w:pPr>
        <w:pStyle w:val="a3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9) организации металлургической промышленности, относящиеся к системообразующим;</w:t>
      </w:r>
    </w:p>
    <w:p w:rsidR="00931E90" w:rsidRPr="00F5162E" w:rsidRDefault="00931E90" w:rsidP="0096194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10) объекты использования атомной энергии.</w:t>
      </w:r>
    </w:p>
    <w:p w:rsidR="00931E90" w:rsidRPr="00F5162E" w:rsidRDefault="00931E90" w:rsidP="0096194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Опасные производственные объекты: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объекты,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объекты по хранению взрывчатых веществ, токсичных и высокотоксичных веществ.</w:t>
      </w:r>
    </w:p>
    <w:p w:rsidR="00931E90" w:rsidRPr="00F5162E" w:rsidRDefault="00931E90" w:rsidP="0096194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Объекты массового скопления людей: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торговые объекты с торговой площадью от 500 (пятьсот) квадратных метров и более либо объекты, на территории которых осуществляется торговля огнестрельным оружием и боеприпасами;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объекты общественного питания;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объекты организаций культуры;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4) физкультурно-оздоровительные и спортивные сооружения;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5) иные развлекательные сооружения;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6) объекты организаций образования;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7) объекты здравоохранения;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8) места размещения туристов;</w:t>
      </w:r>
    </w:p>
    <w:p w:rsidR="00931E90" w:rsidRPr="00F5162E" w:rsidRDefault="00931E90" w:rsidP="009619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9) иные публичные сооружения;</w:t>
      </w:r>
    </w:p>
    <w:p w:rsidR="00931E90" w:rsidRPr="00F5162E" w:rsidRDefault="00931E90" w:rsidP="0096194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10) объекты транспортной инфраструктуры.</w:t>
      </w:r>
    </w:p>
    <w:p w:rsid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E90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>Пример заполнения</w:t>
      </w:r>
      <w:r w:rsidR="00931E90" w:rsidRPr="00F5162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31E90" w:rsidRPr="00F5162E" w:rsidRDefault="00931E90" w:rsidP="0096194A">
      <w:pPr>
        <w:pStyle w:val="1"/>
        <w:spacing w:line="276" w:lineRule="auto"/>
        <w:ind w:firstLine="0"/>
        <w:rPr>
          <w:rFonts w:eastAsia="Times New Roman"/>
          <w:i/>
          <w:color w:val="000000"/>
          <w:lang w:eastAsia="ru-RU"/>
        </w:rPr>
      </w:pPr>
      <w:r w:rsidRPr="00F5162E">
        <w:rPr>
          <w:rFonts w:eastAsia="Times New Roman"/>
          <w:i/>
          <w:color w:val="000000"/>
          <w:lang w:eastAsia="ru-RU"/>
        </w:rPr>
        <w:t>Объекты организаций образования (здание дошкольной организации)</w:t>
      </w:r>
    </w:p>
    <w:p w:rsidR="00005CEE" w:rsidRPr="00F5162E" w:rsidRDefault="00005CEE" w:rsidP="0096194A">
      <w:pPr>
        <w:pStyle w:val="1"/>
        <w:spacing w:line="276" w:lineRule="auto"/>
        <w:ind w:firstLine="0"/>
      </w:pPr>
    </w:p>
    <w:p w:rsidR="0068020E" w:rsidRPr="00F5162E" w:rsidRDefault="00FB435A" w:rsidP="0096194A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>Полное и сокращенное наименование объекта</w:t>
      </w:r>
    </w:p>
    <w:p w:rsidR="00FB435A" w:rsidRPr="00F5162E" w:rsidRDefault="00F5162E" w:rsidP="0096194A">
      <w:pPr>
        <w:pStyle w:val="1"/>
        <w:ind w:firstLine="567"/>
      </w:pPr>
      <w:r>
        <w:t>З</w:t>
      </w:r>
      <w:r w:rsidR="00FB435A" w:rsidRPr="00F5162E">
        <w:t>аполняется в соответствии с ниже</w:t>
      </w:r>
      <w:r>
        <w:t xml:space="preserve"> </w:t>
      </w:r>
      <w:r w:rsidR="00FB435A" w:rsidRPr="00F5162E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FB435A" w:rsidRPr="00F5162E" w:rsidRDefault="00FB435A" w:rsidP="0096194A">
      <w:pPr>
        <w:pStyle w:val="1"/>
        <w:ind w:firstLine="0"/>
        <w:rPr>
          <w:i/>
        </w:rPr>
      </w:pPr>
      <w:r w:rsidRPr="00F5162E">
        <w:rPr>
          <w:i/>
        </w:rPr>
        <w:t xml:space="preserve">Полное наименование: </w:t>
      </w:r>
    </w:p>
    <w:p w:rsidR="00FB435A" w:rsidRPr="00F5162E" w:rsidRDefault="00FB435A" w:rsidP="0096194A">
      <w:pPr>
        <w:pStyle w:val="1"/>
        <w:ind w:firstLine="0"/>
        <w:rPr>
          <w:i/>
        </w:rPr>
      </w:pPr>
      <w:r w:rsidRPr="00F5162E">
        <w:rPr>
          <w:i/>
        </w:rPr>
        <w:t>Государственное коммунальное казенное предприятие «Детский сад «</w:t>
      </w:r>
      <w:proofErr w:type="spellStart"/>
      <w:r w:rsidRPr="00F5162E">
        <w:rPr>
          <w:i/>
        </w:rPr>
        <w:t>Ивушка</w:t>
      </w:r>
      <w:proofErr w:type="spellEnd"/>
      <w:r w:rsidRPr="00F5162E">
        <w:rPr>
          <w:i/>
        </w:rPr>
        <w:t xml:space="preserve">» </w:t>
      </w:r>
      <w:proofErr w:type="spellStart"/>
      <w:r w:rsidRPr="00F5162E">
        <w:rPr>
          <w:i/>
        </w:rPr>
        <w:t>акимата</w:t>
      </w:r>
      <w:proofErr w:type="spellEnd"/>
      <w:r w:rsidRPr="00F5162E">
        <w:rPr>
          <w:i/>
        </w:rPr>
        <w:t xml:space="preserve"> города Петропавловска Северо-Казахстанской области Государственного учреждения «Отдел образования города Петропавловска»</w:t>
      </w:r>
    </w:p>
    <w:p w:rsidR="00FB435A" w:rsidRPr="00F5162E" w:rsidRDefault="00FB435A" w:rsidP="0096194A">
      <w:pPr>
        <w:pStyle w:val="1"/>
        <w:ind w:firstLine="0"/>
        <w:rPr>
          <w:i/>
        </w:rPr>
      </w:pPr>
      <w:r w:rsidRPr="00F5162E">
        <w:rPr>
          <w:i/>
        </w:rPr>
        <w:t xml:space="preserve">Сокращенное наименование: </w:t>
      </w:r>
    </w:p>
    <w:p w:rsidR="00FB435A" w:rsidRPr="00F5162E" w:rsidRDefault="00FB435A" w:rsidP="0096194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lastRenderedPageBreak/>
        <w:t>ГККП «Детский сад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</w:rPr>
        <w:t>Ивушка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005CEE" w:rsidRPr="00F5162E" w:rsidRDefault="00005CEE" w:rsidP="0096194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435A" w:rsidRPr="00F17B48" w:rsidRDefault="00F909D5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Ведомственная принадлежность (</w:t>
      </w:r>
      <w:r w:rsidRPr="00F17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объектов, находящихся в государственной собственности</w:t>
      </w:r>
      <w:r w:rsidRPr="00F17B48">
        <w:rPr>
          <w:rFonts w:ascii="Times New Roman" w:hAnsi="Times New Roman" w:cs="Times New Roman"/>
          <w:b/>
          <w:sz w:val="28"/>
          <w:szCs w:val="28"/>
        </w:rPr>
        <w:t>) или отраслевая принадлежность (</w:t>
      </w:r>
      <w:r w:rsidRPr="00F17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объектов, находящихся в частной собственности</w:t>
      </w:r>
      <w:r w:rsidRPr="00F17B48">
        <w:rPr>
          <w:rFonts w:ascii="Times New Roman" w:hAnsi="Times New Roman" w:cs="Times New Roman"/>
          <w:b/>
          <w:sz w:val="28"/>
          <w:szCs w:val="28"/>
        </w:rPr>
        <w:t>), организационно-правовая форма</w:t>
      </w:r>
    </w:p>
    <w:p w:rsidR="00F909D5" w:rsidRPr="00F17B48" w:rsidRDefault="00F17B48" w:rsidP="0096194A">
      <w:pPr>
        <w:pStyle w:val="1"/>
        <w:ind w:firstLine="567"/>
      </w:pPr>
      <w:r w:rsidRPr="00F17B48">
        <w:t>З</w:t>
      </w:r>
      <w:r w:rsidR="00F909D5" w:rsidRPr="00F17B48">
        <w:t>аполняется в соответствии с ниже</w:t>
      </w:r>
      <w:r>
        <w:t xml:space="preserve"> </w:t>
      </w:r>
      <w:r w:rsidR="00F909D5" w:rsidRPr="00F17B48">
        <w:t>приведенным примером.</w:t>
      </w:r>
    </w:p>
    <w:p w:rsidR="00F17B48" w:rsidRPr="00F5162E" w:rsidRDefault="00F17B48" w:rsidP="0096194A">
      <w:pPr>
        <w:pStyle w:val="1"/>
        <w:ind w:firstLine="567"/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F909D5" w:rsidRPr="00F5162E" w:rsidRDefault="00F909D5" w:rsidP="0096194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Государственное учреждение «Отдел образования города Петропавловска»</w:t>
      </w:r>
    </w:p>
    <w:p w:rsidR="00005CEE" w:rsidRPr="00F5162E" w:rsidRDefault="00005CEE" w:rsidP="0096194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9D5" w:rsidRPr="00F17B48" w:rsidRDefault="00F909D5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Почтовый адрес, телефон, факс, бизнес-информационный номер, электронный адрес</w:t>
      </w:r>
    </w:p>
    <w:p w:rsidR="00F17B48" w:rsidRPr="00F17B48" w:rsidRDefault="00F17B48" w:rsidP="0096194A">
      <w:pPr>
        <w:pStyle w:val="1"/>
        <w:ind w:left="720" w:firstLine="0"/>
      </w:pPr>
      <w:r w:rsidRPr="00F17B48">
        <w:t>Заполняется в соответствии с ниже</w:t>
      </w:r>
      <w:r>
        <w:t xml:space="preserve"> </w:t>
      </w:r>
      <w:r w:rsidRPr="00F17B48">
        <w:t>приведенным примером.</w:t>
      </w:r>
    </w:p>
    <w:p w:rsidR="00F909D5" w:rsidRPr="00F5162E" w:rsidRDefault="00F909D5" w:rsidP="0096194A">
      <w:pPr>
        <w:pStyle w:val="1"/>
        <w:ind w:firstLine="567"/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F909D5" w:rsidRPr="00F5162E" w:rsidRDefault="00F909D5" w:rsidP="0096194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 xml:space="preserve">Северо-Казахстанская область, город Петропавловск, улица 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</w:rPr>
        <w:t>Ауэзова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 xml:space="preserve"> д.68, тел. +7 (7152) 55-91-90, факс +7 (7152) 55-91-91, БИН 090240019628, </w:t>
      </w:r>
      <w:hyperlink r:id="rId6" w:history="1">
        <w:r w:rsidRPr="00F5162E">
          <w:rPr>
            <w:rFonts w:ascii="Times New Roman" w:hAnsi="Times New Roman" w:cs="Times New Roman"/>
            <w:i/>
            <w:sz w:val="28"/>
            <w:szCs w:val="28"/>
          </w:rPr>
          <w:t>ds-ivushka@mail.ru</w:t>
        </w:r>
      </w:hyperlink>
    </w:p>
    <w:p w:rsidR="00005CEE" w:rsidRPr="00F5162E" w:rsidRDefault="00005CEE" w:rsidP="0096194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09D5" w:rsidRPr="00F17B48" w:rsidRDefault="00F909D5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Фамилия, имя, отчество руководителя, заместителя руководителя (их ИИН, рабочий, мобильный телефон)</w:t>
      </w:r>
    </w:p>
    <w:p w:rsidR="00F17B48" w:rsidRPr="00F17B48" w:rsidRDefault="00F17B48" w:rsidP="0096194A">
      <w:pPr>
        <w:pStyle w:val="1"/>
        <w:ind w:left="720" w:firstLine="0"/>
      </w:pPr>
      <w:r w:rsidRPr="00F17B48">
        <w:t>Заполняется в соответствии с ниже</w:t>
      </w:r>
      <w:r>
        <w:t xml:space="preserve"> </w:t>
      </w:r>
      <w:r w:rsidRPr="00F17B48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F60FD7" w:rsidRPr="00F5162E" w:rsidRDefault="00F60FD7" w:rsidP="0096194A">
      <w:pPr>
        <w:pStyle w:val="1"/>
        <w:ind w:firstLine="0"/>
        <w:rPr>
          <w:i/>
        </w:rPr>
      </w:pPr>
      <w:r w:rsidRPr="00F5162E">
        <w:rPr>
          <w:i/>
        </w:rPr>
        <w:t xml:space="preserve">Директор – </w:t>
      </w:r>
      <w:proofErr w:type="spellStart"/>
      <w:r w:rsidRPr="00F5162E">
        <w:rPr>
          <w:i/>
        </w:rPr>
        <w:t>Искакова</w:t>
      </w:r>
      <w:proofErr w:type="spellEnd"/>
      <w:r w:rsidRPr="00F5162E">
        <w:rPr>
          <w:i/>
        </w:rPr>
        <w:t xml:space="preserve"> </w:t>
      </w:r>
      <w:proofErr w:type="spellStart"/>
      <w:r w:rsidRPr="00F5162E">
        <w:rPr>
          <w:i/>
        </w:rPr>
        <w:t>Нургуль</w:t>
      </w:r>
      <w:proofErr w:type="spellEnd"/>
      <w:r w:rsidRPr="00F5162E">
        <w:rPr>
          <w:i/>
        </w:rPr>
        <w:t xml:space="preserve"> </w:t>
      </w:r>
      <w:proofErr w:type="spellStart"/>
      <w:r w:rsidRPr="00F5162E">
        <w:rPr>
          <w:i/>
        </w:rPr>
        <w:t>Каиргельдиновна</w:t>
      </w:r>
      <w:proofErr w:type="spellEnd"/>
      <w:r w:rsidRPr="00F5162E">
        <w:rPr>
          <w:i/>
        </w:rPr>
        <w:t>, ИИН 720322402357, раб. тел. +7 (7152) 55-91-92, моб. тел. +7 705 000 00 00</w:t>
      </w:r>
    </w:p>
    <w:p w:rsidR="00F60FD7" w:rsidRPr="00F5162E" w:rsidRDefault="00F60FD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– Закирова Гульназ 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</w:rPr>
        <w:t>Гарифовна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, ИИН 750223204567, раб. тел. +7 (7152) 55-91-93, моб. тел. +7 707 000 00 00</w:t>
      </w:r>
    </w:p>
    <w:p w:rsidR="00005CEE" w:rsidRPr="00F5162E" w:rsidRDefault="00005CEE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3346" w:rsidRPr="00A54A8A" w:rsidRDefault="004F3346" w:rsidP="004F334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763A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Начальника службы безопасности </w:t>
      </w:r>
      <w:r w:rsidRPr="00C5064D">
        <w:rPr>
          <w:rFonts w:ascii="Times New Roman" w:hAnsi="Times New Roman" w:cs="Times New Roman"/>
          <w:sz w:val="28"/>
          <w:szCs w:val="28"/>
        </w:rPr>
        <w:t>(при наличии)</w:t>
      </w:r>
      <w:r>
        <w:rPr>
          <w:rFonts w:ascii="Times New Roman" w:hAnsi="Times New Roman" w:cs="Times New Roman"/>
          <w:b/>
          <w:sz w:val="28"/>
          <w:szCs w:val="28"/>
        </w:rPr>
        <w:t>, либо Руководителя охранного агентства</w:t>
      </w:r>
      <w:r w:rsidRPr="00C50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63A">
        <w:rPr>
          <w:rFonts w:ascii="Times New Roman" w:hAnsi="Times New Roman" w:cs="Times New Roman"/>
          <w:b/>
          <w:sz w:val="28"/>
          <w:szCs w:val="28"/>
        </w:rPr>
        <w:t xml:space="preserve"> (ИИН, рабочий, мобильный телефон</w:t>
      </w:r>
      <w:r>
        <w:rPr>
          <w:rFonts w:ascii="Times New Roman" w:hAnsi="Times New Roman" w:cs="Times New Roman"/>
          <w:b/>
          <w:sz w:val="28"/>
          <w:szCs w:val="28"/>
        </w:rPr>
        <w:t>, наименование охранного агентства</w:t>
      </w:r>
      <w:r w:rsidRPr="00E3763A">
        <w:rPr>
          <w:rFonts w:ascii="Times New Roman" w:hAnsi="Times New Roman" w:cs="Times New Roman"/>
          <w:b/>
          <w:sz w:val="28"/>
          <w:szCs w:val="28"/>
        </w:rPr>
        <w:t>)</w:t>
      </w:r>
    </w:p>
    <w:p w:rsidR="004F3346" w:rsidRPr="00E3763A" w:rsidRDefault="004F3346" w:rsidP="004F3346">
      <w:pPr>
        <w:pStyle w:val="1"/>
        <w:ind w:left="720" w:firstLine="0"/>
      </w:pPr>
      <w:r w:rsidRPr="00E3763A">
        <w:t>Заполняется в соответствии с ниже приведенным примером.</w:t>
      </w:r>
    </w:p>
    <w:p w:rsidR="004F3346" w:rsidRPr="00A54A8A" w:rsidRDefault="004F3346" w:rsidP="004F334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3346" w:rsidRPr="00A54A8A" w:rsidRDefault="004F3346" w:rsidP="004F33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54A8A">
        <w:rPr>
          <w:rFonts w:ascii="Times New Roman" w:hAnsi="Times New Roman" w:cs="Times New Roman"/>
          <w:b/>
          <w:i/>
          <w:sz w:val="28"/>
          <w:szCs w:val="28"/>
        </w:rPr>
        <w:t xml:space="preserve">Пример заполнения: </w:t>
      </w:r>
    </w:p>
    <w:p w:rsidR="004F3346" w:rsidRDefault="004F3346" w:rsidP="004F3346">
      <w:pPr>
        <w:pStyle w:val="1"/>
        <w:ind w:firstLine="0"/>
        <w:rPr>
          <w:i/>
        </w:rPr>
      </w:pPr>
      <w:r>
        <w:rPr>
          <w:i/>
        </w:rPr>
        <w:t>Начальник службы безопасности</w:t>
      </w:r>
      <w:r w:rsidRPr="00E3763A">
        <w:rPr>
          <w:i/>
        </w:rPr>
        <w:t xml:space="preserve"> – </w:t>
      </w:r>
      <w:proofErr w:type="spellStart"/>
      <w:r w:rsidRPr="00E3763A">
        <w:rPr>
          <w:i/>
        </w:rPr>
        <w:t>Искаков</w:t>
      </w:r>
      <w:proofErr w:type="spellEnd"/>
      <w:r w:rsidRPr="00E3763A">
        <w:rPr>
          <w:i/>
        </w:rPr>
        <w:t xml:space="preserve"> </w:t>
      </w:r>
      <w:proofErr w:type="spellStart"/>
      <w:r>
        <w:rPr>
          <w:i/>
        </w:rPr>
        <w:t>Асет</w:t>
      </w:r>
      <w:proofErr w:type="spellEnd"/>
      <w:r w:rsidRPr="00E3763A">
        <w:rPr>
          <w:i/>
        </w:rPr>
        <w:t xml:space="preserve"> Каиргельдинов</w:t>
      </w:r>
      <w:r>
        <w:rPr>
          <w:i/>
        </w:rPr>
        <w:t>ич</w:t>
      </w:r>
      <w:r w:rsidRPr="00E3763A">
        <w:rPr>
          <w:i/>
        </w:rPr>
        <w:t xml:space="preserve">, </w:t>
      </w:r>
    </w:p>
    <w:p w:rsidR="004F3346" w:rsidRDefault="004F3346" w:rsidP="004F3346">
      <w:pPr>
        <w:pStyle w:val="1"/>
        <w:ind w:firstLine="0"/>
        <w:rPr>
          <w:i/>
        </w:rPr>
      </w:pPr>
      <w:r w:rsidRPr="00E3763A">
        <w:rPr>
          <w:i/>
        </w:rPr>
        <w:t xml:space="preserve">ИИН </w:t>
      </w:r>
      <w:r>
        <w:rPr>
          <w:i/>
        </w:rPr>
        <w:t>81</w:t>
      </w:r>
      <w:r w:rsidRPr="00E3763A">
        <w:rPr>
          <w:i/>
        </w:rPr>
        <w:t>0322402357, раб</w:t>
      </w:r>
      <w:proofErr w:type="gramStart"/>
      <w:r w:rsidRPr="00E3763A">
        <w:rPr>
          <w:i/>
        </w:rPr>
        <w:t>.</w:t>
      </w:r>
      <w:proofErr w:type="gramEnd"/>
      <w:r w:rsidRPr="00E3763A">
        <w:rPr>
          <w:i/>
        </w:rPr>
        <w:t xml:space="preserve"> </w:t>
      </w:r>
      <w:proofErr w:type="gramStart"/>
      <w:r w:rsidRPr="00E3763A">
        <w:rPr>
          <w:i/>
        </w:rPr>
        <w:t>т</w:t>
      </w:r>
      <w:proofErr w:type="gramEnd"/>
      <w:r w:rsidRPr="00E3763A">
        <w:rPr>
          <w:i/>
        </w:rPr>
        <w:t>ел. +7 (7152) 55-91-92, моб. тел. +7 70</w:t>
      </w:r>
      <w:r>
        <w:rPr>
          <w:i/>
        </w:rPr>
        <w:t>1</w:t>
      </w:r>
      <w:r w:rsidRPr="00E3763A">
        <w:rPr>
          <w:i/>
        </w:rPr>
        <w:t> 000 00 00</w:t>
      </w:r>
    </w:p>
    <w:p w:rsidR="004F3346" w:rsidRPr="00E3763A" w:rsidRDefault="004F3346" w:rsidP="004F3346">
      <w:pPr>
        <w:pStyle w:val="1"/>
        <w:ind w:firstLine="0"/>
        <w:rPr>
          <w:i/>
        </w:rPr>
      </w:pPr>
      <w:r>
        <w:rPr>
          <w:i/>
        </w:rPr>
        <w:t>либо</w:t>
      </w:r>
    </w:p>
    <w:p w:rsidR="004F3346" w:rsidRDefault="004F3346" w:rsidP="004F334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  охранного агентства ТОО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Арлан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A54A8A">
        <w:rPr>
          <w:rFonts w:ascii="Times New Roman" w:hAnsi="Times New Roman" w:cs="Times New Roman"/>
          <w:i/>
          <w:sz w:val="28"/>
          <w:szCs w:val="28"/>
        </w:rPr>
        <w:t xml:space="preserve"> – Закиров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Нурлан</w:t>
      </w:r>
      <w:proofErr w:type="spellEnd"/>
      <w:r w:rsidRPr="00A54A8A">
        <w:rPr>
          <w:rFonts w:ascii="Times New Roman" w:hAnsi="Times New Roman" w:cs="Times New Roman"/>
          <w:i/>
          <w:sz w:val="28"/>
          <w:szCs w:val="28"/>
        </w:rPr>
        <w:t xml:space="preserve"> Гарифов</w:t>
      </w:r>
      <w:r>
        <w:rPr>
          <w:rFonts w:ascii="Times New Roman" w:hAnsi="Times New Roman" w:cs="Times New Roman"/>
          <w:i/>
          <w:sz w:val="28"/>
          <w:szCs w:val="28"/>
        </w:rPr>
        <w:t>ич</w:t>
      </w:r>
      <w:r w:rsidRPr="00A54A8A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632BEA" w:rsidRDefault="004F3346" w:rsidP="004F334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4A8A">
        <w:rPr>
          <w:rFonts w:ascii="Times New Roman" w:hAnsi="Times New Roman" w:cs="Times New Roman"/>
          <w:i/>
          <w:sz w:val="28"/>
          <w:szCs w:val="28"/>
        </w:rPr>
        <w:t xml:space="preserve">ИИН </w:t>
      </w:r>
      <w:r>
        <w:rPr>
          <w:rFonts w:ascii="Times New Roman" w:hAnsi="Times New Roman" w:cs="Times New Roman"/>
          <w:i/>
          <w:sz w:val="28"/>
          <w:szCs w:val="28"/>
        </w:rPr>
        <w:t>78</w:t>
      </w:r>
      <w:r w:rsidRPr="00A54A8A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A54A8A">
        <w:rPr>
          <w:rFonts w:ascii="Times New Roman" w:hAnsi="Times New Roman" w:cs="Times New Roman"/>
          <w:i/>
          <w:sz w:val="28"/>
          <w:szCs w:val="28"/>
        </w:rPr>
        <w:t>3204567, раб</w:t>
      </w:r>
      <w:proofErr w:type="gramStart"/>
      <w:r w:rsidRPr="00A54A8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54A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54A8A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A54A8A">
        <w:rPr>
          <w:rFonts w:ascii="Times New Roman" w:hAnsi="Times New Roman" w:cs="Times New Roman"/>
          <w:i/>
          <w:sz w:val="28"/>
          <w:szCs w:val="28"/>
        </w:rPr>
        <w:t>ел. +7 (7152) 55-91-93, моб. тел. +7 707 000 00 00</w:t>
      </w:r>
    </w:p>
    <w:p w:rsidR="004F3346" w:rsidRPr="00E3763A" w:rsidRDefault="004F3346" w:rsidP="004F334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Наименование, п</w:t>
      </w:r>
      <w:r w:rsidRPr="00E3763A">
        <w:rPr>
          <w:rFonts w:ascii="Times New Roman" w:hAnsi="Times New Roman" w:cs="Times New Roman"/>
          <w:b/>
          <w:sz w:val="28"/>
          <w:szCs w:val="28"/>
        </w:rPr>
        <w:t xml:space="preserve">очтовый адрес, телефон, факс, </w:t>
      </w:r>
      <w:r>
        <w:rPr>
          <w:rFonts w:ascii="Times New Roman" w:hAnsi="Times New Roman" w:cs="Times New Roman"/>
          <w:b/>
          <w:sz w:val="28"/>
          <w:szCs w:val="28"/>
        </w:rPr>
        <w:t>БИН</w:t>
      </w:r>
      <w:r w:rsidRPr="008C76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(юридического лица)/ ИИН</w:t>
      </w:r>
      <w:r w:rsidRPr="008C76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(индивидуального предпринимателя)</w:t>
      </w:r>
      <w:r w:rsidRPr="00E3763A">
        <w:rPr>
          <w:rFonts w:ascii="Times New Roman" w:hAnsi="Times New Roman" w:cs="Times New Roman"/>
          <w:b/>
          <w:sz w:val="28"/>
          <w:szCs w:val="28"/>
        </w:rPr>
        <w:t>, электронный адрес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компании обслуживающей видеосистему </w:t>
      </w:r>
      <w:r w:rsidRPr="00E3763A">
        <w:rPr>
          <w:rFonts w:ascii="Times New Roman" w:hAnsi="Times New Roman" w:cs="Times New Roman"/>
          <w:b/>
          <w:sz w:val="28"/>
          <w:szCs w:val="28"/>
        </w:rPr>
        <w:t>на объекте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346" w:rsidRPr="00E3763A" w:rsidRDefault="004F3346" w:rsidP="004F3346">
      <w:pPr>
        <w:pStyle w:val="1"/>
        <w:ind w:left="720" w:firstLine="0"/>
      </w:pPr>
      <w:r w:rsidRPr="00E3763A">
        <w:t>Заполняется в соответствии с ниже приведенным примером.</w:t>
      </w:r>
    </w:p>
    <w:p w:rsidR="004F3346" w:rsidRPr="00E3763A" w:rsidRDefault="004F3346" w:rsidP="004F3346">
      <w:pPr>
        <w:pStyle w:val="1"/>
        <w:ind w:firstLine="567"/>
      </w:pPr>
    </w:p>
    <w:p w:rsidR="004F3346" w:rsidRPr="00E3763A" w:rsidRDefault="004F3346" w:rsidP="004F33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3763A">
        <w:rPr>
          <w:rFonts w:ascii="Times New Roman" w:hAnsi="Times New Roman" w:cs="Times New Roman"/>
          <w:b/>
          <w:i/>
          <w:sz w:val="28"/>
          <w:szCs w:val="28"/>
        </w:rPr>
        <w:t xml:space="preserve">Пример заполнения: </w:t>
      </w:r>
    </w:p>
    <w:p w:rsidR="00632BEA" w:rsidRDefault="004F3346" w:rsidP="004F334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763A">
        <w:rPr>
          <w:rFonts w:ascii="Times New Roman" w:hAnsi="Times New Roman" w:cs="Times New Roman"/>
          <w:i/>
          <w:sz w:val="28"/>
          <w:szCs w:val="28"/>
        </w:rPr>
        <w:t xml:space="preserve">Северо-Казахстанская область, город Петропавловск, </w:t>
      </w:r>
      <w:r>
        <w:rPr>
          <w:rFonts w:ascii="Times New Roman" w:hAnsi="Times New Roman" w:cs="Times New Roman"/>
          <w:i/>
          <w:sz w:val="28"/>
          <w:szCs w:val="28"/>
        </w:rPr>
        <w:t>ТОО «</w:t>
      </w:r>
      <w:bookmarkStart w:id="0" w:name="_GoBack"/>
      <w:r>
        <w:rPr>
          <w:rFonts w:ascii="Times New Roman" w:hAnsi="Times New Roman" w:cs="Times New Roman"/>
          <w:i/>
          <w:sz w:val="28"/>
          <w:szCs w:val="28"/>
          <w:lang w:val="en-US"/>
        </w:rPr>
        <w:t>Vid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720FB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», 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E3763A">
        <w:rPr>
          <w:rFonts w:ascii="Times New Roman" w:hAnsi="Times New Roman" w:cs="Times New Roman"/>
          <w:i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i/>
          <w:sz w:val="28"/>
          <w:szCs w:val="28"/>
        </w:rPr>
        <w:t>А. Пушкина</w:t>
      </w:r>
      <w:r w:rsidRPr="00E3763A">
        <w:rPr>
          <w:rFonts w:ascii="Times New Roman" w:hAnsi="Times New Roman" w:cs="Times New Roman"/>
          <w:i/>
          <w:sz w:val="28"/>
          <w:szCs w:val="28"/>
        </w:rPr>
        <w:t xml:space="preserve"> д.</w:t>
      </w:r>
      <w:r>
        <w:rPr>
          <w:rFonts w:ascii="Times New Roman" w:hAnsi="Times New Roman" w:cs="Times New Roman"/>
          <w:i/>
          <w:sz w:val="28"/>
          <w:szCs w:val="28"/>
        </w:rPr>
        <w:t>14</w:t>
      </w:r>
      <w:r w:rsidRPr="00E3763A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офис 72, </w:t>
      </w:r>
      <w:r w:rsidRPr="00E3763A">
        <w:rPr>
          <w:rFonts w:ascii="Times New Roman" w:hAnsi="Times New Roman" w:cs="Times New Roman"/>
          <w:i/>
          <w:sz w:val="28"/>
          <w:szCs w:val="28"/>
        </w:rPr>
        <w:t xml:space="preserve">тел. +7 (7152) 55-91-90, факс +7 (7152) 55-91-91, БИН 090240019628, </w:t>
      </w:r>
      <w:hyperlink r:id="rId7" w:history="1">
        <w:r w:rsidRPr="00E3763A">
          <w:rPr>
            <w:rFonts w:ascii="Times New Roman" w:hAnsi="Times New Roman" w:cs="Times New Roman"/>
            <w:i/>
            <w:sz w:val="28"/>
            <w:szCs w:val="28"/>
          </w:rPr>
          <w:t>ds-ivushka@mail.ru</w:t>
        </w:r>
      </w:hyperlink>
    </w:p>
    <w:p w:rsidR="00632BEA" w:rsidRPr="00632BEA" w:rsidRDefault="00632BEA" w:rsidP="00632BEA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0FD7" w:rsidRPr="00F17B48" w:rsidRDefault="00F60FD7" w:rsidP="0096194A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Количество камер видеонаблюдения на объекте</w:t>
      </w:r>
    </w:p>
    <w:p w:rsidR="00F60FD7" w:rsidRPr="00F5162E" w:rsidRDefault="00F17B48" w:rsidP="009619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0FD7" w:rsidRPr="00F5162E">
        <w:rPr>
          <w:rFonts w:ascii="Times New Roman" w:hAnsi="Times New Roman" w:cs="Times New Roman"/>
          <w:sz w:val="28"/>
          <w:szCs w:val="28"/>
        </w:rPr>
        <w:t>еобходимо</w:t>
      </w:r>
      <w:r w:rsidR="00F60FD7" w:rsidRPr="00F51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FD7" w:rsidRPr="00F5162E">
        <w:rPr>
          <w:rFonts w:ascii="Times New Roman" w:hAnsi="Times New Roman" w:cs="Times New Roman"/>
          <w:sz w:val="28"/>
          <w:szCs w:val="28"/>
        </w:rPr>
        <w:t>указывать общее количество камер видеонаблюдения на объекте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FD7" w:rsidRPr="00F51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60FD7" w:rsidRPr="00F5162E">
        <w:rPr>
          <w:rFonts w:ascii="Times New Roman" w:hAnsi="Times New Roman" w:cs="Times New Roman"/>
          <w:sz w:val="28"/>
          <w:szCs w:val="28"/>
        </w:rPr>
        <w:t>аполняется в соответствии с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FD7" w:rsidRPr="00F5162E">
        <w:rPr>
          <w:rFonts w:ascii="Times New Roman" w:hAnsi="Times New Roman" w:cs="Times New Roman"/>
          <w:sz w:val="28"/>
          <w:szCs w:val="28"/>
        </w:rPr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FD7" w:rsidRPr="00F5162E" w:rsidRDefault="00F5162E" w:rsidP="0096194A">
      <w:pPr>
        <w:spacing w:after="0"/>
        <w:jc w:val="both"/>
        <w:rPr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  <w:r w:rsidR="00F60FD7" w:rsidRPr="00F5162E">
        <w:rPr>
          <w:i/>
          <w:sz w:val="28"/>
          <w:szCs w:val="28"/>
        </w:rPr>
        <w:t>64</w:t>
      </w:r>
    </w:p>
    <w:p w:rsidR="00005CEE" w:rsidRPr="00F5162E" w:rsidRDefault="00005CEE" w:rsidP="0096194A">
      <w:pPr>
        <w:pStyle w:val="1"/>
        <w:spacing w:line="276" w:lineRule="auto"/>
        <w:ind w:firstLine="0"/>
      </w:pPr>
    </w:p>
    <w:p w:rsidR="00F60FD7" w:rsidRPr="00F17B48" w:rsidRDefault="002528B6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Сведения о камерах видеонаблюдения по типам (тип камер видеонаблюдения, количество, бренд камеры, модель камеры)</w:t>
      </w:r>
    </w:p>
    <w:p w:rsidR="00F17B48" w:rsidRDefault="00F17B48" w:rsidP="009619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Заполняются данные</w:t>
      </w:r>
      <w:r w:rsidR="002528B6" w:rsidRPr="00F51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528B6" w:rsidRPr="00F5162E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528B6" w:rsidRPr="00F5162E">
        <w:rPr>
          <w:rFonts w:ascii="Times New Roman" w:hAnsi="Times New Roman" w:cs="Times New Roman"/>
          <w:sz w:val="28"/>
          <w:szCs w:val="28"/>
        </w:rPr>
        <w:t xml:space="preserve"> камер видеонаблюдения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8B6" w:rsidRPr="00F51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2528B6" w:rsidRPr="00F5162E">
        <w:rPr>
          <w:rFonts w:ascii="Times New Roman" w:hAnsi="Times New Roman" w:cs="Times New Roman"/>
          <w:sz w:val="28"/>
          <w:szCs w:val="28"/>
        </w:rPr>
        <w:t xml:space="preserve"> пункту 2 Приложения 2 «Правил функционирования Национальной системы видеомониторинга», утвержденных приказом Председателя Комитета национальной безопасности Республики Казахстан от 27 октября 2020 года № 69-ке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B48" w:rsidRPr="00F17B48" w:rsidRDefault="00F17B48" w:rsidP="0096194A">
      <w:pPr>
        <w:pStyle w:val="1"/>
        <w:ind w:firstLine="567"/>
      </w:pPr>
      <w:r w:rsidRPr="00F17B48">
        <w:t>Заполняется в соответствии с ниже</w:t>
      </w:r>
      <w:r>
        <w:t xml:space="preserve"> </w:t>
      </w:r>
      <w:r w:rsidRPr="00F17B48">
        <w:t>приведенным примером.</w:t>
      </w:r>
    </w:p>
    <w:p w:rsidR="002528B6" w:rsidRPr="00F5162E" w:rsidRDefault="002528B6" w:rsidP="009619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sz w:val="28"/>
          <w:szCs w:val="28"/>
        </w:rPr>
        <w:t>1) Стационарные уличного исполнения – обзорные (15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5 единиц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7 единиц –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Dahua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IPC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HF</w:t>
      </w:r>
      <w:r w:rsidRPr="00F5162E">
        <w:rPr>
          <w:rFonts w:ascii="Times New Roman" w:hAnsi="Times New Roman" w:cs="Times New Roman"/>
          <w:i/>
          <w:sz w:val="28"/>
          <w:szCs w:val="28"/>
        </w:rPr>
        <w:t>5221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EP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3 единицы –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Sony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HH</w:t>
      </w:r>
      <w:r w:rsidRPr="00F5162E">
        <w:rPr>
          <w:rFonts w:ascii="Times New Roman" w:hAnsi="Times New Roman" w:cs="Times New Roman"/>
          <w:i/>
          <w:sz w:val="28"/>
          <w:szCs w:val="28"/>
        </w:rPr>
        <w:t>-250-12»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sz w:val="28"/>
          <w:szCs w:val="28"/>
        </w:rPr>
        <w:t>2) Стационарные уличного исполнения – входная группа (5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2 единицы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 единица –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Dahua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IPC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HF</w:t>
      </w:r>
      <w:r w:rsidRPr="00F5162E">
        <w:rPr>
          <w:rFonts w:ascii="Times New Roman" w:hAnsi="Times New Roman" w:cs="Times New Roman"/>
          <w:i/>
          <w:sz w:val="28"/>
          <w:szCs w:val="28"/>
        </w:rPr>
        <w:t>5221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EP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2 единицы –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Sony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HH</w:t>
      </w:r>
      <w:r w:rsidRPr="00F5162E">
        <w:rPr>
          <w:rFonts w:ascii="Times New Roman" w:hAnsi="Times New Roman" w:cs="Times New Roman"/>
          <w:i/>
          <w:sz w:val="28"/>
          <w:szCs w:val="28"/>
        </w:rPr>
        <w:t>-250-12»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3) Стационарные уличного исполнения – въездная группа на объекты/ контрольно-пропускные пункты/ зоны досмотра автотранспорта </w:t>
      </w:r>
      <w:r w:rsidRPr="00F5162E">
        <w:rPr>
          <w:rFonts w:ascii="Times New Roman" w:hAnsi="Times New Roman" w:cs="Times New Roman"/>
          <w:b/>
          <w:i/>
          <w:sz w:val="28"/>
          <w:szCs w:val="28"/>
        </w:rPr>
        <w:t>(2 единицы),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 единица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 единица –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Dahua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IPC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HF</w:t>
      </w:r>
      <w:r w:rsidRPr="00F5162E">
        <w:rPr>
          <w:rFonts w:ascii="Times New Roman" w:hAnsi="Times New Roman" w:cs="Times New Roman"/>
          <w:i/>
          <w:sz w:val="28"/>
          <w:szCs w:val="28"/>
        </w:rPr>
        <w:t>5221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EP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4) Стационарные уличного исполнения – мониторинг транспортного потока </w:t>
      </w:r>
      <w:r w:rsidRPr="00F5162E">
        <w:rPr>
          <w:rFonts w:ascii="Times New Roman" w:hAnsi="Times New Roman" w:cs="Times New Roman"/>
          <w:b/>
          <w:i/>
          <w:sz w:val="28"/>
          <w:szCs w:val="28"/>
        </w:rPr>
        <w:t>(15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5 единиц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lastRenderedPageBreak/>
        <w:t>7 единиц –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Dahua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IPC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HF</w:t>
      </w:r>
      <w:r w:rsidRPr="00F5162E">
        <w:rPr>
          <w:rFonts w:ascii="Times New Roman" w:hAnsi="Times New Roman" w:cs="Times New Roman"/>
          <w:i/>
          <w:sz w:val="28"/>
          <w:szCs w:val="28"/>
        </w:rPr>
        <w:t>5221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EP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3 единицы –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Sony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HH</w:t>
      </w:r>
      <w:r w:rsidRPr="00F5162E">
        <w:rPr>
          <w:rFonts w:ascii="Times New Roman" w:hAnsi="Times New Roman" w:cs="Times New Roman"/>
          <w:i/>
          <w:sz w:val="28"/>
          <w:szCs w:val="28"/>
        </w:rPr>
        <w:t>-250-12»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5) Стационарные внутреннего исполнения – входная группа/ контрольно-пропускные пункты/ зоны досмотра посетителей </w:t>
      </w:r>
      <w:r w:rsidRPr="00F5162E">
        <w:rPr>
          <w:rFonts w:ascii="Times New Roman" w:hAnsi="Times New Roman" w:cs="Times New Roman"/>
          <w:b/>
          <w:i/>
          <w:sz w:val="28"/>
          <w:szCs w:val="28"/>
        </w:rPr>
        <w:t>(5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2 единицы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3 единицы –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Sony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HH</w:t>
      </w:r>
      <w:r w:rsidRPr="00F5162E">
        <w:rPr>
          <w:rFonts w:ascii="Times New Roman" w:hAnsi="Times New Roman" w:cs="Times New Roman"/>
          <w:i/>
          <w:sz w:val="28"/>
          <w:szCs w:val="28"/>
        </w:rPr>
        <w:t>-250-12»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sz w:val="28"/>
          <w:szCs w:val="28"/>
        </w:rPr>
        <w:t>6) Стационарные внутреннего исполнения – обзорные (30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10 единиц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10 единиц –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Dahua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IPC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HF</w:t>
      </w:r>
      <w:r w:rsidRPr="00F5162E">
        <w:rPr>
          <w:rFonts w:ascii="Times New Roman" w:hAnsi="Times New Roman" w:cs="Times New Roman"/>
          <w:i/>
          <w:sz w:val="28"/>
          <w:szCs w:val="28"/>
        </w:rPr>
        <w:t>5221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EP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10 единицы –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Sony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HH</w:t>
      </w:r>
      <w:r w:rsidRPr="00F5162E">
        <w:rPr>
          <w:rFonts w:ascii="Times New Roman" w:hAnsi="Times New Roman" w:cs="Times New Roman"/>
          <w:i/>
          <w:sz w:val="28"/>
          <w:szCs w:val="28"/>
        </w:rPr>
        <w:t>-250-12»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7) Скоростные поворотные уличного исполнения – обзорные </w:t>
      </w:r>
      <w:r w:rsidRPr="00F5162E">
        <w:rPr>
          <w:rFonts w:ascii="Times New Roman" w:hAnsi="Times New Roman" w:cs="Times New Roman"/>
          <w:b/>
          <w:i/>
          <w:sz w:val="28"/>
          <w:szCs w:val="28"/>
        </w:rPr>
        <w:t>(5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5 единиц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sz w:val="28"/>
          <w:szCs w:val="28"/>
        </w:rPr>
        <w:t>8) Скоростные поворотные внутреннего исполнения – обзорные (15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3 единиц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2 единиц –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Dahua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IPC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HF</w:t>
      </w:r>
      <w:r w:rsidRPr="00F5162E">
        <w:rPr>
          <w:rFonts w:ascii="Times New Roman" w:hAnsi="Times New Roman" w:cs="Times New Roman"/>
          <w:i/>
          <w:sz w:val="28"/>
          <w:szCs w:val="28"/>
        </w:rPr>
        <w:t>5221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EP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10 единицы –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Sony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HH</w:t>
      </w:r>
      <w:r w:rsidRPr="00F5162E">
        <w:rPr>
          <w:rFonts w:ascii="Times New Roman" w:hAnsi="Times New Roman" w:cs="Times New Roman"/>
          <w:i/>
          <w:sz w:val="28"/>
          <w:szCs w:val="28"/>
        </w:rPr>
        <w:t>-250-12»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6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9) Скоростные поворотные уличного исполнения – автодороги </w:t>
      </w:r>
      <w:r w:rsidRPr="00F5162E">
        <w:rPr>
          <w:rFonts w:ascii="Times New Roman" w:hAnsi="Times New Roman" w:cs="Times New Roman"/>
          <w:b/>
          <w:i/>
          <w:sz w:val="28"/>
          <w:szCs w:val="28"/>
        </w:rPr>
        <w:t>(30 единиц), из них: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10 единиц -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Panasonic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WV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CW</w:t>
      </w:r>
      <w:r w:rsidRPr="00F5162E">
        <w:rPr>
          <w:rFonts w:ascii="Times New Roman" w:hAnsi="Times New Roman" w:cs="Times New Roman"/>
          <w:i/>
          <w:sz w:val="28"/>
          <w:szCs w:val="28"/>
        </w:rPr>
        <w:t>380/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2528B6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10 единиц – 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Dahua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IPC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HF</w:t>
      </w:r>
      <w:r w:rsidRPr="00F5162E">
        <w:rPr>
          <w:rFonts w:ascii="Times New Roman" w:hAnsi="Times New Roman" w:cs="Times New Roman"/>
          <w:i/>
          <w:sz w:val="28"/>
          <w:szCs w:val="28"/>
        </w:rPr>
        <w:t>5221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EP</w:t>
      </w:r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F60FD7" w:rsidRPr="00F5162E" w:rsidRDefault="002528B6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10 единицы –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Sony</w:t>
      </w:r>
      <w:r w:rsidRPr="00F5162E">
        <w:rPr>
          <w:rFonts w:ascii="Times New Roman" w:hAnsi="Times New Roman" w:cs="Times New Roman"/>
          <w:i/>
          <w:sz w:val="28"/>
          <w:szCs w:val="28"/>
        </w:rPr>
        <w:t>», модель 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HH</w:t>
      </w:r>
      <w:r w:rsidRPr="00F5162E">
        <w:rPr>
          <w:rFonts w:ascii="Times New Roman" w:hAnsi="Times New Roman" w:cs="Times New Roman"/>
          <w:i/>
          <w:sz w:val="28"/>
          <w:szCs w:val="28"/>
        </w:rPr>
        <w:t>-250-12»</w:t>
      </w:r>
    </w:p>
    <w:p w:rsidR="00005CEE" w:rsidRPr="00F5162E" w:rsidRDefault="00005CEE" w:rsidP="00961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FD7" w:rsidRPr="00F17B48" w:rsidRDefault="002D5251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 xml:space="preserve">Сведения о наличии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VMS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Video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Management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System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) (количество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VMS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, бренд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VMS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, версия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VMS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,  вид лицензий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VMS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 и их количество)</w:t>
      </w:r>
    </w:p>
    <w:p w:rsidR="009036A7" w:rsidRPr="00F5162E" w:rsidRDefault="00F17B48" w:rsidP="0096194A">
      <w:pPr>
        <w:pStyle w:val="1"/>
        <w:spacing w:line="276" w:lineRule="auto"/>
        <w:ind w:firstLine="708"/>
      </w:pPr>
      <w:r>
        <w:t>З</w:t>
      </w:r>
      <w:r w:rsidR="009036A7" w:rsidRPr="00F5162E">
        <w:t>аполняется в соответствии с ниже</w:t>
      </w:r>
      <w:r>
        <w:t xml:space="preserve"> </w:t>
      </w:r>
      <w:r w:rsidR="009036A7" w:rsidRPr="00F5162E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 xml:space="preserve">Наличие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VMS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 – есть, 1 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Milestone</w:t>
      </w:r>
      <w:r w:rsidRPr="00F5162E">
        <w:rPr>
          <w:rFonts w:ascii="Times New Roman" w:hAnsi="Times New Roman" w:cs="Times New Roman"/>
          <w:i/>
          <w:sz w:val="28"/>
          <w:szCs w:val="28"/>
        </w:rPr>
        <w:t>», версия 2020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5162E">
        <w:rPr>
          <w:rFonts w:ascii="Times New Roman" w:hAnsi="Times New Roman" w:cs="Times New Roman"/>
          <w:i/>
          <w:sz w:val="28"/>
          <w:szCs w:val="28"/>
        </w:rPr>
        <w:t>2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 xml:space="preserve">лицензии основные: 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Xprotect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Expert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F5162E">
        <w:rPr>
          <w:rFonts w:ascii="Times New Roman" w:hAnsi="Times New Roman" w:cs="Times New Roman"/>
          <w:i/>
          <w:sz w:val="28"/>
          <w:szCs w:val="28"/>
        </w:rPr>
        <w:t>1шт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  <w:r w:rsidRPr="00F5162E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F5162E">
        <w:rPr>
          <w:rFonts w:ascii="Times New Roman" w:hAnsi="Times New Roman" w:cs="Times New Roman"/>
          <w:i/>
          <w:sz w:val="28"/>
          <w:szCs w:val="28"/>
        </w:rPr>
        <w:t xml:space="preserve"> лицензии на устройство - 100 шт.;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 xml:space="preserve">лицензии опциональные: </w:t>
      </w:r>
    </w:p>
    <w:p w:rsidR="00F60FD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 xml:space="preserve">лицензия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Care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 – 1 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 на 5 лет,  лицензия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Access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Module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 – 5шт, лицензия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Interconnect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 – 2 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</w:p>
    <w:p w:rsidR="00005CEE" w:rsidRPr="00F5162E" w:rsidRDefault="00005CEE" w:rsidP="00961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FD7" w:rsidRPr="00F17B48" w:rsidRDefault="009036A7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Сведения о наличии видеорегистраторов (количество видеорегистраторов, бренд видеорегистратора, модель видеорегистратора</w:t>
      </w:r>
      <w:r w:rsidR="00F95329">
        <w:rPr>
          <w:rFonts w:ascii="Times New Roman" w:hAnsi="Times New Roman" w:cs="Times New Roman"/>
          <w:b/>
          <w:sz w:val="28"/>
          <w:szCs w:val="28"/>
        </w:rPr>
        <w:t>, суммарное количество свободных (не занятых) каналов</w:t>
      </w:r>
      <w:r w:rsidRPr="00F17B48">
        <w:rPr>
          <w:rFonts w:ascii="Times New Roman" w:hAnsi="Times New Roman" w:cs="Times New Roman"/>
          <w:b/>
          <w:sz w:val="28"/>
          <w:szCs w:val="28"/>
        </w:rPr>
        <w:t>)</w:t>
      </w:r>
    </w:p>
    <w:p w:rsidR="009036A7" w:rsidRPr="00F5162E" w:rsidRDefault="00F17B48" w:rsidP="0096194A">
      <w:pPr>
        <w:pStyle w:val="1"/>
        <w:ind w:firstLine="708"/>
      </w:pPr>
      <w:r>
        <w:t>З</w:t>
      </w:r>
      <w:r w:rsidR="009036A7" w:rsidRPr="00F5162E">
        <w:t>аполняется в соответствии с ниже</w:t>
      </w:r>
      <w:r>
        <w:t xml:space="preserve"> </w:t>
      </w:r>
      <w:r w:rsidR="009036A7" w:rsidRPr="00F5162E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 заполнения: 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Наличие видеорегистраторов – есть, 2шт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</w:p>
    <w:p w:rsidR="009036A7" w:rsidRPr="00F95329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32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Microdigital</w:t>
      </w:r>
      <w:proofErr w:type="spellEnd"/>
      <w:r w:rsidRPr="00F95329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MDR</w:t>
      </w:r>
      <w:r w:rsidRPr="00F95329">
        <w:rPr>
          <w:rFonts w:ascii="Times New Roman" w:hAnsi="Times New Roman" w:cs="Times New Roman"/>
          <w:i/>
          <w:sz w:val="28"/>
          <w:szCs w:val="28"/>
        </w:rPr>
        <w:t>-4500 – 1</w:t>
      </w:r>
      <w:r w:rsidRPr="00F5162E">
        <w:rPr>
          <w:rFonts w:ascii="Times New Roman" w:hAnsi="Times New Roman" w:cs="Times New Roman"/>
          <w:i/>
          <w:sz w:val="28"/>
          <w:szCs w:val="28"/>
        </w:rPr>
        <w:t>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  <w:r w:rsidR="00F95329" w:rsidRPr="00F953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95329">
        <w:rPr>
          <w:rFonts w:ascii="Times New Roman" w:hAnsi="Times New Roman" w:cs="Times New Roman"/>
          <w:i/>
          <w:sz w:val="28"/>
          <w:szCs w:val="28"/>
        </w:rPr>
        <w:t>свободно 4 порта</w:t>
      </w:r>
      <w:r w:rsidR="00F95329" w:rsidRPr="00F953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09D5" w:rsidRPr="00F95329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32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RVi</w:t>
      </w:r>
      <w:proofErr w:type="spellEnd"/>
      <w:r w:rsidRPr="00F95329">
        <w:rPr>
          <w:rFonts w:ascii="Times New Roman" w:hAnsi="Times New Roman" w:cs="Times New Roman"/>
          <w:i/>
          <w:sz w:val="28"/>
          <w:szCs w:val="28"/>
        </w:rPr>
        <w:t>», 1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NR</w:t>
      </w:r>
      <w:r w:rsidRPr="00F95329">
        <w:rPr>
          <w:rFonts w:ascii="Times New Roman" w:hAnsi="Times New Roman" w:cs="Times New Roman"/>
          <w:i/>
          <w:sz w:val="28"/>
          <w:szCs w:val="28"/>
        </w:rPr>
        <w:t>04120-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5329">
        <w:rPr>
          <w:rFonts w:ascii="Times New Roman" w:hAnsi="Times New Roman" w:cs="Times New Roman"/>
          <w:i/>
          <w:sz w:val="28"/>
          <w:szCs w:val="28"/>
        </w:rPr>
        <w:t>– 1</w:t>
      </w:r>
      <w:r w:rsidRPr="00F5162E">
        <w:rPr>
          <w:rFonts w:ascii="Times New Roman" w:hAnsi="Times New Roman" w:cs="Times New Roman"/>
          <w:i/>
          <w:sz w:val="28"/>
          <w:szCs w:val="28"/>
        </w:rPr>
        <w:t>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  <w:r w:rsidR="00F95329" w:rsidRPr="00F953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95329">
        <w:rPr>
          <w:rFonts w:ascii="Times New Roman" w:hAnsi="Times New Roman" w:cs="Times New Roman"/>
          <w:i/>
          <w:sz w:val="28"/>
          <w:szCs w:val="28"/>
        </w:rPr>
        <w:t xml:space="preserve">свободно 0 </w:t>
      </w:r>
      <w:r w:rsidR="00E25199">
        <w:rPr>
          <w:rFonts w:ascii="Times New Roman" w:hAnsi="Times New Roman" w:cs="Times New Roman"/>
          <w:i/>
          <w:sz w:val="28"/>
          <w:szCs w:val="28"/>
        </w:rPr>
        <w:t>портов</w:t>
      </w:r>
      <w:r w:rsidR="00F953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CEE" w:rsidRPr="00F95329" w:rsidRDefault="00005CEE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36A7" w:rsidRPr="00F17B48" w:rsidRDefault="009036A7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Сведения о наличии сетей интернет провайдеров (наименование интернет провайдера, ширина канала - мегабит в секунду)</w:t>
      </w:r>
    </w:p>
    <w:p w:rsidR="009036A7" w:rsidRPr="00F5162E" w:rsidRDefault="00F17B48" w:rsidP="0096194A">
      <w:pPr>
        <w:pStyle w:val="1"/>
        <w:spacing w:line="276" w:lineRule="auto"/>
        <w:ind w:firstLine="708"/>
      </w:pPr>
      <w:r>
        <w:t>З</w:t>
      </w:r>
      <w:r w:rsidR="009036A7" w:rsidRPr="00F5162E">
        <w:t>аполняется в соответствии с ниже</w:t>
      </w:r>
      <w:r>
        <w:t xml:space="preserve"> </w:t>
      </w:r>
      <w:r w:rsidR="009036A7" w:rsidRPr="00F5162E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Сеть интернет провайдера – есть</w:t>
      </w:r>
    </w:p>
    <w:p w:rsidR="00F17B48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</w:rPr>
        <w:t>Казактелеком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»</w:t>
      </w:r>
    </w:p>
    <w:p w:rsidR="009036A7" w:rsidRPr="00F5162E" w:rsidRDefault="00F17B48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Ширина канала</w:t>
      </w:r>
      <w:r w:rsidR="009036A7" w:rsidRPr="00F5162E">
        <w:rPr>
          <w:rFonts w:ascii="Times New Roman" w:hAnsi="Times New Roman" w:cs="Times New Roman"/>
          <w:i/>
          <w:sz w:val="28"/>
          <w:szCs w:val="28"/>
        </w:rPr>
        <w:t xml:space="preserve"> - 10 Мбит/с</w:t>
      </w:r>
    </w:p>
    <w:p w:rsidR="00005CEE" w:rsidRPr="00F5162E" w:rsidRDefault="00005CEE" w:rsidP="00961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6A7" w:rsidRPr="00F17B48" w:rsidRDefault="009036A7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 xml:space="preserve">Сведения о наличии оборудования, имеющего возможность терминировать 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VPN</w:t>
      </w:r>
      <w:r w:rsidRPr="00F17B4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17B48">
        <w:rPr>
          <w:rFonts w:ascii="Times New Roman" w:hAnsi="Times New Roman" w:cs="Times New Roman"/>
          <w:b/>
          <w:sz w:val="28"/>
          <w:szCs w:val="28"/>
          <w:lang w:val="en-US"/>
        </w:rPr>
        <w:t>IPSEC</w:t>
      </w:r>
      <w:r w:rsidRPr="00F17B48">
        <w:rPr>
          <w:rFonts w:ascii="Times New Roman" w:hAnsi="Times New Roman" w:cs="Times New Roman"/>
          <w:b/>
          <w:sz w:val="28"/>
          <w:szCs w:val="28"/>
        </w:rPr>
        <w:t>) (наименование бренда, модель, количество единиц оборудования)</w:t>
      </w:r>
    </w:p>
    <w:p w:rsidR="009036A7" w:rsidRPr="00F5162E" w:rsidRDefault="00F17B48" w:rsidP="0096194A">
      <w:pPr>
        <w:pStyle w:val="1"/>
        <w:ind w:firstLine="708"/>
      </w:pPr>
      <w:r>
        <w:t>З</w:t>
      </w:r>
      <w:r w:rsidR="009036A7" w:rsidRPr="00F5162E">
        <w:t>аполняется в соответствии с ниже</w:t>
      </w:r>
      <w:r>
        <w:t xml:space="preserve"> </w:t>
      </w:r>
      <w:r w:rsidR="009036A7" w:rsidRPr="00F5162E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Оборудование – есть (нет)</w:t>
      </w:r>
    </w:p>
    <w:p w:rsidR="009036A7" w:rsidRPr="00F5162E" w:rsidRDefault="009036A7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Cisco</w:t>
      </w:r>
      <w:r w:rsidRPr="00F5162E">
        <w:rPr>
          <w:rFonts w:ascii="Times New Roman" w:hAnsi="Times New Roman" w:cs="Times New Roman"/>
          <w:i/>
          <w:sz w:val="28"/>
          <w:szCs w:val="28"/>
        </w:rPr>
        <w:t>», 720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VXR</w:t>
      </w:r>
      <w:r w:rsidRPr="00F5162E">
        <w:rPr>
          <w:rFonts w:ascii="Times New Roman" w:hAnsi="Times New Roman" w:cs="Times New Roman"/>
          <w:i/>
          <w:sz w:val="28"/>
          <w:szCs w:val="28"/>
        </w:rPr>
        <w:t>-400 – 1шт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</w:p>
    <w:p w:rsidR="00F86782" w:rsidRPr="00F5162E" w:rsidRDefault="00F86782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6782" w:rsidRPr="00F17B48" w:rsidRDefault="00F86782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Сведения о наличии коммутационного оборудования (наименование бренда, модель, количество единиц оборудования, количество свободных портов)</w:t>
      </w:r>
    </w:p>
    <w:p w:rsidR="00F86782" w:rsidRPr="00F5162E" w:rsidRDefault="00F17B48" w:rsidP="0096194A">
      <w:pPr>
        <w:pStyle w:val="1"/>
        <w:spacing w:line="276" w:lineRule="auto"/>
        <w:ind w:firstLine="708"/>
      </w:pPr>
      <w:r>
        <w:t>З</w:t>
      </w:r>
      <w:r w:rsidR="00F86782" w:rsidRPr="00F5162E">
        <w:t>аполняется в соответствии с ниже</w:t>
      </w:r>
      <w:r>
        <w:t xml:space="preserve"> </w:t>
      </w:r>
      <w:r w:rsidR="00F86782" w:rsidRPr="00F5162E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F86782" w:rsidRPr="00F5162E" w:rsidRDefault="00F86782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Оборудование – есть (нет)</w:t>
      </w:r>
    </w:p>
    <w:p w:rsidR="00F86782" w:rsidRPr="00F5162E" w:rsidRDefault="00F86782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Link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GrV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16 – 1шт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  <w:r w:rsidRPr="00F5162E">
        <w:rPr>
          <w:rFonts w:ascii="Times New Roman" w:hAnsi="Times New Roman" w:cs="Times New Roman"/>
          <w:i/>
          <w:sz w:val="28"/>
          <w:szCs w:val="28"/>
        </w:rPr>
        <w:t>, 4 свободных порта</w:t>
      </w:r>
    </w:p>
    <w:p w:rsidR="00F86782" w:rsidRPr="00F5162E" w:rsidRDefault="00F86782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Link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GrV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16 – 1шт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  <w:r w:rsidRPr="00F5162E">
        <w:rPr>
          <w:rFonts w:ascii="Times New Roman" w:hAnsi="Times New Roman" w:cs="Times New Roman"/>
          <w:i/>
          <w:sz w:val="28"/>
          <w:szCs w:val="28"/>
        </w:rPr>
        <w:t>, 8 свободных портов</w:t>
      </w:r>
    </w:p>
    <w:p w:rsidR="00F86782" w:rsidRPr="00F5162E" w:rsidRDefault="00F86782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«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Link</w:t>
      </w:r>
      <w:r w:rsidRPr="00F5162E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r w:rsidRPr="00F5162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F5162E">
        <w:rPr>
          <w:rFonts w:ascii="Times New Roman" w:hAnsi="Times New Roman" w:cs="Times New Roman"/>
          <w:i/>
          <w:sz w:val="28"/>
          <w:szCs w:val="28"/>
          <w:lang w:val="en-US"/>
        </w:rPr>
        <w:t>GrV</w:t>
      </w:r>
      <w:proofErr w:type="spellEnd"/>
      <w:r w:rsidRPr="00F5162E">
        <w:rPr>
          <w:rFonts w:ascii="Times New Roman" w:hAnsi="Times New Roman" w:cs="Times New Roman"/>
          <w:i/>
          <w:sz w:val="28"/>
          <w:szCs w:val="28"/>
        </w:rPr>
        <w:t>8 – 1шт</w:t>
      </w:r>
      <w:r w:rsidR="004F3346">
        <w:rPr>
          <w:rFonts w:ascii="Times New Roman" w:hAnsi="Times New Roman" w:cs="Times New Roman"/>
          <w:i/>
          <w:sz w:val="28"/>
          <w:szCs w:val="28"/>
        </w:rPr>
        <w:t>.</w:t>
      </w:r>
      <w:r w:rsidRPr="00F5162E">
        <w:rPr>
          <w:rFonts w:ascii="Times New Roman" w:hAnsi="Times New Roman" w:cs="Times New Roman"/>
          <w:i/>
          <w:sz w:val="28"/>
          <w:szCs w:val="28"/>
        </w:rPr>
        <w:t>, 2 свободных порта</w:t>
      </w:r>
    </w:p>
    <w:p w:rsidR="00F86782" w:rsidRPr="00F5162E" w:rsidRDefault="00F86782" w:rsidP="00961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6A7" w:rsidRPr="00F17B48" w:rsidRDefault="00F86782" w:rsidP="0096194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48">
        <w:rPr>
          <w:rFonts w:ascii="Times New Roman" w:hAnsi="Times New Roman" w:cs="Times New Roman"/>
          <w:b/>
          <w:sz w:val="28"/>
          <w:szCs w:val="28"/>
        </w:rPr>
        <w:t>Сведения о наличии сети Единой транспортной среды государственных органов (ширина канала – мегабит/гигабит в секунду)</w:t>
      </w:r>
    </w:p>
    <w:p w:rsidR="00F86782" w:rsidRPr="00F5162E" w:rsidRDefault="00F17B48" w:rsidP="0096194A">
      <w:pPr>
        <w:pStyle w:val="1"/>
        <w:spacing w:line="276" w:lineRule="auto"/>
        <w:ind w:firstLine="708"/>
      </w:pPr>
      <w:r>
        <w:t>З</w:t>
      </w:r>
      <w:r w:rsidR="00F86782" w:rsidRPr="00F5162E">
        <w:t>аполняется в соответствии с ниже</w:t>
      </w:r>
      <w:r>
        <w:t xml:space="preserve"> </w:t>
      </w:r>
      <w:r w:rsidR="00F86782" w:rsidRPr="00F5162E">
        <w:t>приведенным примером.</w:t>
      </w:r>
    </w:p>
    <w:p w:rsidR="00F17B48" w:rsidRDefault="00F17B48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F17B48" w:rsidRDefault="00F86782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Сеть Единой транспортной среды государственных органов – есть</w:t>
      </w:r>
    </w:p>
    <w:p w:rsidR="00F86782" w:rsidRPr="00F5162E" w:rsidRDefault="00F17B48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Ширина канала -</w:t>
      </w:r>
      <w:r w:rsidR="00F86782" w:rsidRPr="00F5162E">
        <w:rPr>
          <w:rFonts w:ascii="Times New Roman" w:hAnsi="Times New Roman" w:cs="Times New Roman"/>
          <w:i/>
          <w:sz w:val="28"/>
          <w:szCs w:val="28"/>
        </w:rPr>
        <w:t xml:space="preserve"> 1Гбит/с</w:t>
      </w:r>
    </w:p>
    <w:p w:rsidR="00F86782" w:rsidRDefault="00632BEA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r w:rsidR="00F86782" w:rsidRPr="00F17B48">
        <w:rPr>
          <w:rFonts w:ascii="Times New Roman" w:hAnsi="Times New Roman" w:cs="Times New Roman"/>
          <w:b/>
          <w:sz w:val="28"/>
          <w:szCs w:val="28"/>
        </w:rPr>
        <w:t>.</w:t>
      </w:r>
      <w:r w:rsidR="00F86782" w:rsidRPr="00F17B48">
        <w:rPr>
          <w:rFonts w:ascii="Times New Roman" w:hAnsi="Times New Roman" w:cs="Times New Roman"/>
          <w:b/>
          <w:sz w:val="28"/>
          <w:szCs w:val="28"/>
        </w:rPr>
        <w:tab/>
        <w:t xml:space="preserve">Сведения о серверном помещении объекта: </w:t>
      </w:r>
    </w:p>
    <w:p w:rsidR="00F17B48" w:rsidRPr="00F17B48" w:rsidRDefault="00F17B48" w:rsidP="009619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48">
        <w:rPr>
          <w:rFonts w:ascii="Times New Roman" w:hAnsi="Times New Roman" w:cs="Times New Roman"/>
          <w:sz w:val="28"/>
          <w:szCs w:val="28"/>
        </w:rPr>
        <w:t>Указываются сведения:</w:t>
      </w:r>
    </w:p>
    <w:p w:rsidR="00F86782" w:rsidRPr="00F5162E" w:rsidRDefault="00F86782" w:rsidP="00961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62E">
        <w:rPr>
          <w:rFonts w:ascii="Times New Roman" w:hAnsi="Times New Roman" w:cs="Times New Roman"/>
          <w:sz w:val="28"/>
          <w:szCs w:val="28"/>
        </w:rPr>
        <w:t>1. наличие серверного помещения</w:t>
      </w:r>
      <w:r w:rsidR="00F95329">
        <w:rPr>
          <w:rFonts w:ascii="Times New Roman" w:hAnsi="Times New Roman" w:cs="Times New Roman"/>
          <w:sz w:val="28"/>
          <w:szCs w:val="28"/>
        </w:rPr>
        <w:t>;</w:t>
      </w:r>
      <w:r w:rsidRPr="00F51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782" w:rsidRDefault="00F86782" w:rsidP="00961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62E">
        <w:rPr>
          <w:rFonts w:ascii="Times New Roman" w:hAnsi="Times New Roman" w:cs="Times New Roman"/>
          <w:sz w:val="28"/>
          <w:szCs w:val="28"/>
        </w:rPr>
        <w:t xml:space="preserve">2. </w:t>
      </w:r>
      <w:r w:rsidR="00F95329">
        <w:rPr>
          <w:rFonts w:ascii="Times New Roman" w:hAnsi="Times New Roman" w:cs="Times New Roman"/>
          <w:sz w:val="28"/>
          <w:szCs w:val="28"/>
        </w:rPr>
        <w:t>описание</w:t>
      </w:r>
      <w:r w:rsidRPr="00F5162E">
        <w:rPr>
          <w:rFonts w:ascii="Times New Roman" w:hAnsi="Times New Roman" w:cs="Times New Roman"/>
          <w:sz w:val="28"/>
          <w:szCs w:val="28"/>
        </w:rPr>
        <w:t xml:space="preserve"> системы обеспечения электроэнергией серверного помещения</w:t>
      </w:r>
      <w:r w:rsidR="00F95329">
        <w:rPr>
          <w:rFonts w:ascii="Times New Roman" w:hAnsi="Times New Roman" w:cs="Times New Roman"/>
          <w:sz w:val="28"/>
          <w:szCs w:val="28"/>
        </w:rPr>
        <w:t>, количество входящих каналов электропитания с их характеристиками, наличие АВР, какая мощность уже используется;</w:t>
      </w:r>
    </w:p>
    <w:p w:rsidR="00F95329" w:rsidRPr="00F5162E" w:rsidRDefault="00F95329" w:rsidP="00961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наличие источников бесперебойного питания и Дизель-генераторных установок, перечень и количество;</w:t>
      </w:r>
    </w:p>
    <w:p w:rsidR="00F95329" w:rsidRDefault="00F95329" w:rsidP="00961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782" w:rsidRPr="00F5162E">
        <w:rPr>
          <w:rFonts w:ascii="Times New Roman" w:hAnsi="Times New Roman" w:cs="Times New Roman"/>
          <w:sz w:val="28"/>
          <w:szCs w:val="28"/>
        </w:rPr>
        <w:t xml:space="preserve">. </w:t>
      </w:r>
      <w:r w:rsidRPr="00F5162E">
        <w:rPr>
          <w:rFonts w:ascii="Times New Roman" w:hAnsi="Times New Roman" w:cs="Times New Roman"/>
          <w:sz w:val="28"/>
          <w:szCs w:val="28"/>
        </w:rPr>
        <w:t>возможность организации дополнительного электропитании серверного помещения – квт/ч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5329" w:rsidRPr="00F5162E" w:rsidRDefault="00F95329" w:rsidP="00961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86782" w:rsidRPr="00F5162E">
        <w:rPr>
          <w:rFonts w:ascii="Times New Roman" w:hAnsi="Times New Roman" w:cs="Times New Roman"/>
          <w:sz w:val="28"/>
          <w:szCs w:val="28"/>
        </w:rPr>
        <w:t>наличие системы кондиционирования серверного помещения</w:t>
      </w:r>
      <w:r>
        <w:rPr>
          <w:rFonts w:ascii="Times New Roman" w:hAnsi="Times New Roman" w:cs="Times New Roman"/>
          <w:sz w:val="28"/>
          <w:szCs w:val="28"/>
        </w:rPr>
        <w:t>, перечень и количество модулей кондиционирования;</w:t>
      </w:r>
    </w:p>
    <w:p w:rsidR="00F86782" w:rsidRDefault="00F95329" w:rsidP="00961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6782" w:rsidRPr="00F5162E">
        <w:rPr>
          <w:rFonts w:ascii="Times New Roman" w:hAnsi="Times New Roman" w:cs="Times New Roman"/>
          <w:sz w:val="28"/>
          <w:szCs w:val="28"/>
        </w:rPr>
        <w:t xml:space="preserve">. наличие технических условий для размещения дополнительных стоек оборудования в серверном помещении – свободная площадь в </w:t>
      </w:r>
      <w:proofErr w:type="spellStart"/>
      <w:r w:rsidR="00F86782" w:rsidRPr="00F516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86782" w:rsidRPr="00F516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стойко-мест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(пространство для стандартной стойки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 коридоров обслуживания занимает не менее 600*2500 мм).</w:t>
      </w:r>
    </w:p>
    <w:p w:rsidR="00F95329" w:rsidRPr="00F5162E" w:rsidRDefault="00F95329" w:rsidP="0096194A">
      <w:pPr>
        <w:pStyle w:val="1"/>
        <w:spacing w:line="276" w:lineRule="auto"/>
        <w:ind w:firstLine="708"/>
      </w:pPr>
      <w:r>
        <w:t>З</w:t>
      </w:r>
      <w:r w:rsidRPr="00F5162E">
        <w:t>аполняется в соответствии с ниже</w:t>
      </w:r>
      <w:r>
        <w:t xml:space="preserve"> </w:t>
      </w:r>
      <w:r w:rsidRPr="00F5162E">
        <w:t>приведенным примером.</w:t>
      </w:r>
    </w:p>
    <w:p w:rsidR="00F95329" w:rsidRPr="00F5162E" w:rsidRDefault="00F95329" w:rsidP="00961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162E" w:rsidRPr="00F5162E" w:rsidRDefault="00F5162E" w:rsidP="00961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2E">
        <w:rPr>
          <w:rFonts w:ascii="Times New Roman" w:hAnsi="Times New Roman" w:cs="Times New Roman"/>
          <w:b/>
          <w:sz w:val="28"/>
          <w:szCs w:val="28"/>
        </w:rPr>
        <w:t xml:space="preserve">Пример заполнения: </w:t>
      </w:r>
    </w:p>
    <w:p w:rsidR="00F86782" w:rsidRPr="00F5162E" w:rsidRDefault="00F86782" w:rsidP="0096194A">
      <w:pPr>
        <w:pStyle w:val="1"/>
        <w:ind w:firstLine="0"/>
        <w:rPr>
          <w:i/>
        </w:rPr>
      </w:pPr>
      <w:r w:rsidRPr="00F5162E">
        <w:rPr>
          <w:i/>
        </w:rPr>
        <w:t>1. есть</w:t>
      </w:r>
    </w:p>
    <w:p w:rsidR="00F86782" w:rsidRPr="00F5162E" w:rsidRDefault="00F86782" w:rsidP="0096194A">
      <w:pPr>
        <w:pStyle w:val="1"/>
        <w:ind w:firstLine="0"/>
        <w:rPr>
          <w:i/>
        </w:rPr>
      </w:pPr>
      <w:r w:rsidRPr="00F5162E">
        <w:rPr>
          <w:i/>
        </w:rPr>
        <w:t xml:space="preserve">2. </w:t>
      </w:r>
      <w:r w:rsidR="00096032">
        <w:rPr>
          <w:i/>
        </w:rPr>
        <w:t xml:space="preserve">два </w:t>
      </w:r>
      <w:r w:rsidR="00F95329" w:rsidRPr="00096032">
        <w:rPr>
          <w:i/>
        </w:rPr>
        <w:t>независимых однофазных канал</w:t>
      </w:r>
      <w:r w:rsidR="00096032">
        <w:rPr>
          <w:i/>
        </w:rPr>
        <w:t>а</w:t>
      </w:r>
      <w:r w:rsidR="00F95329">
        <w:rPr>
          <w:i/>
        </w:rPr>
        <w:t xml:space="preserve"> 32Квт каждый, АВР на входящем распределительном блоке, потребляемая мощность 11квт по каждому из каналов</w:t>
      </w:r>
    </w:p>
    <w:p w:rsidR="00F95329" w:rsidRPr="00FA0CC3" w:rsidRDefault="00F86782" w:rsidP="0096194A">
      <w:pPr>
        <w:pStyle w:val="1"/>
        <w:ind w:firstLine="0"/>
        <w:rPr>
          <w:i/>
        </w:rPr>
      </w:pPr>
      <w:r w:rsidRPr="00F5162E">
        <w:rPr>
          <w:i/>
        </w:rPr>
        <w:t xml:space="preserve">3. </w:t>
      </w:r>
      <w:r w:rsidR="00F95329">
        <w:rPr>
          <w:i/>
        </w:rPr>
        <w:t>ДГУ</w:t>
      </w:r>
      <w:r w:rsidR="00F95329" w:rsidRPr="00FA0CC3">
        <w:rPr>
          <w:i/>
        </w:rPr>
        <w:t xml:space="preserve"> </w:t>
      </w:r>
      <w:proofErr w:type="spellStart"/>
      <w:r w:rsidR="00F95329">
        <w:rPr>
          <w:i/>
          <w:lang w:val="en-US"/>
        </w:rPr>
        <w:t>WattStream</w:t>
      </w:r>
      <w:proofErr w:type="spellEnd"/>
      <w:r w:rsidR="00F95329" w:rsidRPr="008954EA">
        <w:rPr>
          <w:i/>
        </w:rPr>
        <w:t xml:space="preserve"> </w:t>
      </w:r>
      <w:r w:rsidR="00F95329">
        <w:rPr>
          <w:i/>
          <w:lang w:val="en-US"/>
        </w:rPr>
        <w:t>WS</w:t>
      </w:r>
      <w:r w:rsidR="00F95329" w:rsidRPr="008954EA">
        <w:rPr>
          <w:i/>
        </w:rPr>
        <w:t>25-</w:t>
      </w:r>
      <w:r w:rsidR="00F95329">
        <w:rPr>
          <w:i/>
          <w:lang w:val="en-US"/>
        </w:rPr>
        <w:t>RX</w:t>
      </w:r>
      <w:r w:rsidR="00F95329" w:rsidRPr="008954EA">
        <w:rPr>
          <w:i/>
        </w:rPr>
        <w:t>-</w:t>
      </w:r>
      <w:r w:rsidR="00F95329">
        <w:rPr>
          <w:i/>
          <w:lang w:val="en-US"/>
        </w:rPr>
        <w:t>H</w:t>
      </w:r>
      <w:r w:rsidR="00F95329">
        <w:rPr>
          <w:i/>
        </w:rPr>
        <w:t>,</w:t>
      </w:r>
      <w:r w:rsidR="00F95329" w:rsidRPr="008954EA">
        <w:rPr>
          <w:i/>
        </w:rPr>
        <w:t xml:space="preserve"> 20</w:t>
      </w:r>
      <w:r w:rsidR="00F95329">
        <w:rPr>
          <w:i/>
        </w:rPr>
        <w:t>кВт</w:t>
      </w:r>
      <w:r w:rsidR="00F95329" w:rsidRPr="00FA0CC3">
        <w:rPr>
          <w:i/>
        </w:rPr>
        <w:t>/25</w:t>
      </w:r>
      <w:r w:rsidR="00F95329">
        <w:rPr>
          <w:i/>
        </w:rPr>
        <w:t>кВа</w:t>
      </w:r>
      <w:r w:rsidR="00F95329" w:rsidRPr="00FA0CC3">
        <w:rPr>
          <w:i/>
        </w:rPr>
        <w:t xml:space="preserve"> </w:t>
      </w:r>
      <w:r w:rsidR="00F95329">
        <w:rPr>
          <w:i/>
        </w:rPr>
        <w:t>– 1шт</w:t>
      </w:r>
      <w:r w:rsidR="00B12FC1">
        <w:rPr>
          <w:i/>
        </w:rPr>
        <w:t>.</w:t>
      </w:r>
    </w:p>
    <w:p w:rsidR="00F86782" w:rsidRPr="00F5162E" w:rsidRDefault="00F95329" w:rsidP="0096194A">
      <w:pPr>
        <w:pStyle w:val="1"/>
        <w:ind w:firstLine="0"/>
        <w:rPr>
          <w:i/>
        </w:rPr>
      </w:pPr>
      <w:r>
        <w:rPr>
          <w:i/>
        </w:rPr>
        <w:t>ИБП</w:t>
      </w:r>
      <w:r w:rsidRPr="00FA0CC3">
        <w:rPr>
          <w:i/>
        </w:rPr>
        <w:t xml:space="preserve"> </w:t>
      </w:r>
      <w:r>
        <w:rPr>
          <w:i/>
          <w:lang w:val="en-US"/>
        </w:rPr>
        <w:t>Delta</w:t>
      </w:r>
      <w:r w:rsidRPr="008954EA">
        <w:rPr>
          <w:i/>
        </w:rPr>
        <w:t xml:space="preserve"> </w:t>
      </w:r>
      <w:proofErr w:type="spellStart"/>
      <w:r>
        <w:rPr>
          <w:i/>
          <w:lang w:val="en-US"/>
        </w:rPr>
        <w:t>Amplon</w:t>
      </w:r>
      <w:proofErr w:type="spellEnd"/>
      <w:r w:rsidRPr="008954EA">
        <w:rPr>
          <w:i/>
        </w:rPr>
        <w:t xml:space="preserve"> </w:t>
      </w:r>
      <w:r>
        <w:rPr>
          <w:i/>
          <w:lang w:val="en-US"/>
        </w:rPr>
        <w:t>RT</w:t>
      </w:r>
      <w:r w:rsidRPr="008954EA">
        <w:rPr>
          <w:i/>
        </w:rPr>
        <w:t>-3</w:t>
      </w:r>
      <w:r>
        <w:rPr>
          <w:i/>
          <w:lang w:val="en-US"/>
        </w:rPr>
        <w:t>k</w:t>
      </w:r>
      <w:r w:rsidRPr="008954EA">
        <w:rPr>
          <w:i/>
        </w:rPr>
        <w:t>, 3</w:t>
      </w:r>
      <w:r>
        <w:rPr>
          <w:i/>
        </w:rPr>
        <w:t>кВа</w:t>
      </w:r>
      <w:r w:rsidRPr="008954EA">
        <w:rPr>
          <w:i/>
        </w:rPr>
        <w:t>/2.7</w:t>
      </w:r>
      <w:r>
        <w:rPr>
          <w:i/>
        </w:rPr>
        <w:t>кВт -</w:t>
      </w:r>
      <w:r w:rsidRPr="00FA0CC3">
        <w:rPr>
          <w:i/>
        </w:rPr>
        <w:t xml:space="preserve"> </w:t>
      </w:r>
      <w:r w:rsidRPr="008954EA">
        <w:rPr>
          <w:i/>
        </w:rPr>
        <w:t>4</w:t>
      </w:r>
      <w:r>
        <w:rPr>
          <w:i/>
        </w:rPr>
        <w:t>шт</w:t>
      </w:r>
      <w:r w:rsidR="00B12FC1">
        <w:rPr>
          <w:i/>
        </w:rPr>
        <w:t>.</w:t>
      </w:r>
    </w:p>
    <w:p w:rsidR="00F86782" w:rsidRPr="00F5162E" w:rsidRDefault="00F86782" w:rsidP="0096194A">
      <w:pPr>
        <w:pStyle w:val="1"/>
        <w:ind w:firstLine="0"/>
        <w:rPr>
          <w:i/>
        </w:rPr>
      </w:pPr>
      <w:r w:rsidRPr="00F5162E">
        <w:rPr>
          <w:i/>
        </w:rPr>
        <w:t xml:space="preserve">4. есть – </w:t>
      </w:r>
      <w:r w:rsidR="00F95329" w:rsidRPr="00F5162E">
        <w:rPr>
          <w:i/>
        </w:rPr>
        <w:t>6 квт/ч</w:t>
      </w:r>
    </w:p>
    <w:p w:rsidR="00E25199" w:rsidRDefault="00F86782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t>5. есть</w:t>
      </w:r>
      <w:r w:rsidR="000960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25199" w:rsidRPr="00E25199">
        <w:rPr>
          <w:rFonts w:ascii="Times New Roman" w:hAnsi="Times New Roman" w:cs="Times New Roman"/>
          <w:i/>
          <w:sz w:val="28"/>
          <w:szCs w:val="28"/>
          <w:lang w:val="en-US"/>
        </w:rPr>
        <w:t>ALMACOM</w:t>
      </w:r>
      <w:r w:rsidR="00E25199" w:rsidRPr="00E251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5199" w:rsidRPr="00E25199">
        <w:rPr>
          <w:rFonts w:ascii="Times New Roman" w:hAnsi="Times New Roman" w:cs="Times New Roman"/>
          <w:i/>
          <w:sz w:val="28"/>
          <w:szCs w:val="28"/>
          <w:lang w:val="en-US"/>
        </w:rPr>
        <w:t>ACF</w:t>
      </w:r>
      <w:r w:rsidR="00E25199" w:rsidRPr="00E25199">
        <w:rPr>
          <w:rFonts w:ascii="Times New Roman" w:hAnsi="Times New Roman" w:cs="Times New Roman"/>
          <w:i/>
          <w:sz w:val="28"/>
          <w:szCs w:val="28"/>
        </w:rPr>
        <w:t>-18</w:t>
      </w:r>
      <w:r w:rsidR="00E25199" w:rsidRPr="00E25199">
        <w:rPr>
          <w:rFonts w:ascii="Times New Roman" w:hAnsi="Times New Roman" w:cs="Times New Roman"/>
          <w:i/>
          <w:sz w:val="28"/>
          <w:szCs w:val="28"/>
          <w:lang w:val="en-US"/>
        </w:rPr>
        <w:t>HM</w:t>
      </w:r>
      <w:r w:rsidR="00E25199" w:rsidRPr="00E25199">
        <w:rPr>
          <w:rFonts w:ascii="Times New Roman" w:hAnsi="Times New Roman" w:cs="Times New Roman"/>
          <w:i/>
          <w:sz w:val="28"/>
          <w:szCs w:val="28"/>
        </w:rPr>
        <w:t xml:space="preserve"> - 2шт</w:t>
      </w:r>
      <w:r w:rsidR="00B12FC1">
        <w:rPr>
          <w:rFonts w:ascii="Times New Roman" w:hAnsi="Times New Roman" w:cs="Times New Roman"/>
          <w:i/>
          <w:sz w:val="28"/>
          <w:szCs w:val="28"/>
        </w:rPr>
        <w:t>.</w:t>
      </w:r>
    </w:p>
    <w:p w:rsidR="009036A7" w:rsidRPr="00E25199" w:rsidRDefault="00E25199" w:rsidP="009619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E25199">
        <w:rPr>
          <w:rFonts w:ascii="Times New Roman" w:hAnsi="Times New Roman" w:cs="Times New Roman"/>
          <w:i/>
          <w:sz w:val="28"/>
          <w:szCs w:val="28"/>
        </w:rPr>
        <w:t xml:space="preserve">есть – 5 </w:t>
      </w:r>
      <w:proofErr w:type="spellStart"/>
      <w:r w:rsidRPr="00E25199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Pr="00E25199">
        <w:rPr>
          <w:rFonts w:ascii="Times New Roman" w:hAnsi="Times New Roman" w:cs="Times New Roman"/>
          <w:i/>
          <w:sz w:val="28"/>
          <w:szCs w:val="28"/>
        </w:rPr>
        <w:t xml:space="preserve">., 2 </w:t>
      </w:r>
      <w:proofErr w:type="gramStart"/>
      <w:r w:rsidRPr="00E25199">
        <w:rPr>
          <w:rFonts w:ascii="Times New Roman" w:hAnsi="Times New Roman" w:cs="Times New Roman"/>
          <w:i/>
          <w:sz w:val="28"/>
          <w:szCs w:val="28"/>
        </w:rPr>
        <w:t>стойко-места</w:t>
      </w:r>
      <w:proofErr w:type="gramEnd"/>
      <w:r w:rsidRPr="00E251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782" w:rsidRPr="00E251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13D5" w:rsidRPr="00F5162E" w:rsidRDefault="009F13D5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13D5" w:rsidRDefault="009F13D5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Pr="00720FBE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6DA5" w:rsidRPr="00720FBE" w:rsidRDefault="00026DA5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B48" w:rsidRDefault="00F17B48" w:rsidP="00F867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3346" w:rsidRDefault="004F3346" w:rsidP="009F13D5">
      <w:pPr>
        <w:spacing w:after="0"/>
        <w:ind w:firstLine="793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13D5" w:rsidRDefault="009F13D5" w:rsidP="009F13D5">
      <w:pPr>
        <w:spacing w:after="0"/>
        <w:ind w:firstLine="793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62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1</w:t>
      </w:r>
    </w:p>
    <w:p w:rsidR="004F3346" w:rsidRPr="00F5162E" w:rsidRDefault="004F3346" w:rsidP="009F13D5">
      <w:pPr>
        <w:spacing w:after="0"/>
        <w:ind w:firstLine="793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13D5" w:rsidRPr="004F3346" w:rsidRDefault="004F3346" w:rsidP="004F334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3346">
        <w:rPr>
          <w:rFonts w:ascii="Times New Roman" w:hAnsi="Times New Roman" w:cs="Times New Roman"/>
          <w:b/>
          <w:sz w:val="24"/>
          <w:szCs w:val="24"/>
        </w:rPr>
        <w:t>Типовы</w:t>
      </w:r>
      <w:r w:rsidR="00EA3009">
        <w:rPr>
          <w:rFonts w:ascii="Times New Roman" w:hAnsi="Times New Roman" w:cs="Times New Roman"/>
          <w:b/>
          <w:sz w:val="24"/>
          <w:szCs w:val="24"/>
        </w:rPr>
        <w:t>е</w:t>
      </w:r>
      <w:r w:rsidRPr="004F3346">
        <w:rPr>
          <w:rFonts w:ascii="Times New Roman" w:hAnsi="Times New Roman" w:cs="Times New Roman"/>
          <w:b/>
          <w:sz w:val="24"/>
          <w:szCs w:val="24"/>
        </w:rPr>
        <w:t xml:space="preserve"> сведения о системе видеонаблюдения объектов, отнесенных к </w:t>
      </w:r>
      <w:proofErr w:type="gramStart"/>
      <w:r w:rsidRPr="004F3346">
        <w:rPr>
          <w:rFonts w:ascii="Times New Roman" w:hAnsi="Times New Roman" w:cs="Times New Roman"/>
          <w:b/>
          <w:sz w:val="24"/>
          <w:szCs w:val="24"/>
        </w:rPr>
        <w:t>уязвимым</w:t>
      </w:r>
      <w:proofErr w:type="gramEnd"/>
      <w:r w:rsidRPr="004F3346">
        <w:rPr>
          <w:rFonts w:ascii="Times New Roman" w:hAnsi="Times New Roman" w:cs="Times New Roman"/>
          <w:b/>
          <w:sz w:val="24"/>
          <w:szCs w:val="24"/>
        </w:rPr>
        <w:t xml:space="preserve"> в террористическом отношении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17"/>
        <w:gridCol w:w="5870"/>
        <w:gridCol w:w="3827"/>
      </w:tblGrid>
      <w:tr w:rsidR="009F13D5" w:rsidRPr="00F5162E" w:rsidTr="00185E7B">
        <w:tc>
          <w:tcPr>
            <w:tcW w:w="617" w:type="dxa"/>
            <w:vAlign w:val="center"/>
          </w:tcPr>
          <w:p w:rsidR="009F13D5" w:rsidRPr="00F5162E" w:rsidRDefault="009F13D5" w:rsidP="00265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16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5162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70" w:type="dxa"/>
            <w:vAlign w:val="center"/>
          </w:tcPr>
          <w:p w:rsidR="009F13D5" w:rsidRPr="00F5162E" w:rsidRDefault="009F13D5" w:rsidP="00265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сведения об объекте</w:t>
            </w:r>
          </w:p>
        </w:tc>
        <w:tc>
          <w:tcPr>
            <w:tcW w:w="3827" w:type="dxa"/>
            <w:vAlign w:val="center"/>
          </w:tcPr>
          <w:p w:rsidR="009F13D5" w:rsidRPr="00F5162E" w:rsidRDefault="009F13D5" w:rsidP="00265A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b/>
                <w:sz w:val="28"/>
                <w:szCs w:val="28"/>
              </w:rPr>
              <w:t>Вносимые данные</w:t>
            </w:r>
          </w:p>
        </w:tc>
      </w:tr>
      <w:tr w:rsidR="009F13D5" w:rsidRPr="00F5162E" w:rsidTr="00185E7B">
        <w:tc>
          <w:tcPr>
            <w:tcW w:w="617" w:type="dxa"/>
          </w:tcPr>
          <w:p w:rsidR="009F13D5" w:rsidRPr="00F5162E" w:rsidRDefault="009F13D5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0" w:type="dxa"/>
          </w:tcPr>
          <w:p w:rsidR="009F13D5" w:rsidRPr="00F5162E" w:rsidRDefault="009F13D5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Категория объекта уязвимого в</w:t>
            </w:r>
            <w:r w:rsidR="00F268E0"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террористическом отношении</w:t>
            </w:r>
          </w:p>
        </w:tc>
        <w:tc>
          <w:tcPr>
            <w:tcW w:w="3827" w:type="dxa"/>
          </w:tcPr>
          <w:p w:rsidR="009F13D5" w:rsidRPr="00F5162E" w:rsidRDefault="009F13D5" w:rsidP="00265A6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F13D5" w:rsidRPr="00F5162E" w:rsidTr="00185E7B">
        <w:tc>
          <w:tcPr>
            <w:tcW w:w="617" w:type="dxa"/>
          </w:tcPr>
          <w:p w:rsidR="009F13D5" w:rsidRPr="00F5162E" w:rsidRDefault="009F13D5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0" w:type="dxa"/>
          </w:tcPr>
          <w:p w:rsidR="009F13D5" w:rsidRPr="00F5162E" w:rsidRDefault="009F13D5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объекта</w:t>
            </w:r>
          </w:p>
        </w:tc>
        <w:tc>
          <w:tcPr>
            <w:tcW w:w="3827" w:type="dxa"/>
          </w:tcPr>
          <w:p w:rsidR="009F13D5" w:rsidRPr="00F5162E" w:rsidRDefault="009F13D5" w:rsidP="00265A63">
            <w:pPr>
              <w:pStyle w:val="1"/>
              <w:ind w:firstLine="0"/>
            </w:pPr>
          </w:p>
        </w:tc>
      </w:tr>
      <w:tr w:rsidR="009F13D5" w:rsidRPr="00F5162E" w:rsidTr="00185E7B">
        <w:tc>
          <w:tcPr>
            <w:tcW w:w="617" w:type="dxa"/>
          </w:tcPr>
          <w:p w:rsidR="009F13D5" w:rsidRPr="00F5162E" w:rsidRDefault="009F13D5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0" w:type="dxa"/>
          </w:tcPr>
          <w:p w:rsidR="009F13D5" w:rsidRPr="00F5162E" w:rsidRDefault="009F13D5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 или отраслевая принадлежность, организационно-правовая форма</w:t>
            </w:r>
          </w:p>
        </w:tc>
        <w:tc>
          <w:tcPr>
            <w:tcW w:w="3827" w:type="dxa"/>
          </w:tcPr>
          <w:p w:rsidR="009F13D5" w:rsidRPr="00F5162E" w:rsidRDefault="009F13D5" w:rsidP="00265A63">
            <w:pPr>
              <w:pStyle w:val="1"/>
              <w:ind w:firstLine="0"/>
              <w:rPr>
                <w:i/>
              </w:rPr>
            </w:pPr>
          </w:p>
        </w:tc>
      </w:tr>
      <w:tr w:rsidR="009F13D5" w:rsidRPr="00F5162E" w:rsidTr="00185E7B">
        <w:trPr>
          <w:trHeight w:val="530"/>
        </w:trPr>
        <w:tc>
          <w:tcPr>
            <w:tcW w:w="617" w:type="dxa"/>
          </w:tcPr>
          <w:p w:rsidR="009F13D5" w:rsidRPr="00F5162E" w:rsidRDefault="009F13D5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0" w:type="dxa"/>
          </w:tcPr>
          <w:p w:rsidR="009F13D5" w:rsidRPr="00F5162E" w:rsidRDefault="009F13D5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телефон, факс, бизнес-информационный номер, электронный адрес </w:t>
            </w:r>
          </w:p>
        </w:tc>
        <w:tc>
          <w:tcPr>
            <w:tcW w:w="3827" w:type="dxa"/>
          </w:tcPr>
          <w:p w:rsidR="009F13D5" w:rsidRPr="00F5162E" w:rsidRDefault="009F13D5" w:rsidP="00265A63">
            <w:pPr>
              <w:pStyle w:val="1"/>
              <w:ind w:firstLine="0"/>
              <w:rPr>
                <w:i/>
              </w:rPr>
            </w:pPr>
          </w:p>
        </w:tc>
      </w:tr>
      <w:tr w:rsidR="009F13D5" w:rsidRPr="00F5162E" w:rsidTr="00185E7B">
        <w:tc>
          <w:tcPr>
            <w:tcW w:w="617" w:type="dxa"/>
          </w:tcPr>
          <w:p w:rsidR="009F13D5" w:rsidRPr="00F5162E" w:rsidRDefault="009F13D5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0" w:type="dxa"/>
          </w:tcPr>
          <w:p w:rsidR="009F13D5" w:rsidRPr="00F5162E" w:rsidRDefault="009F13D5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руководителя, заместителя руководителя </w:t>
            </w:r>
          </w:p>
        </w:tc>
        <w:tc>
          <w:tcPr>
            <w:tcW w:w="3827" w:type="dxa"/>
          </w:tcPr>
          <w:p w:rsidR="009F13D5" w:rsidRPr="00F5162E" w:rsidRDefault="009F13D5" w:rsidP="00265A63">
            <w:pPr>
              <w:pStyle w:val="1"/>
              <w:ind w:firstLine="0"/>
              <w:rPr>
                <w:i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0" w:type="dxa"/>
          </w:tcPr>
          <w:p w:rsidR="00632BEA" w:rsidRPr="004F3346" w:rsidRDefault="004F3346" w:rsidP="00EA3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4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Начальника службы безопасности (при наличии), либо Руководителя охранного агентства  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pStyle w:val="1"/>
              <w:ind w:firstLine="0"/>
              <w:rPr>
                <w:i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0" w:type="dxa"/>
          </w:tcPr>
          <w:p w:rsidR="00632BEA" w:rsidRPr="004F3346" w:rsidRDefault="004F3346" w:rsidP="00EA30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46">
              <w:rPr>
                <w:rFonts w:ascii="Times New Roman" w:hAnsi="Times New Roman" w:cs="Times New Roman"/>
                <w:sz w:val="28"/>
                <w:szCs w:val="28"/>
              </w:rPr>
              <w:t>Наименование компании обслуживающей видеосистему на объекте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pStyle w:val="1"/>
              <w:ind w:firstLine="0"/>
              <w:rPr>
                <w:i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Количество камер видеонаблюдения на объекте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камерах видеонаблюдения по типам 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</w:t>
            </w:r>
            <w:r w:rsidRPr="00F51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VMS</w:t>
            </w: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Сведения о наличии видеорегистраторов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Сведения о наличии сетей интернет провайдеров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оборудования, имеющего возможность терминировать </w:t>
            </w:r>
            <w:r w:rsidRPr="00F51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VPN</w:t>
            </w: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51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IPSEC</w:t>
            </w: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коммутационного оборудования 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сети Единой транспортной среды государственных органов </w:t>
            </w:r>
          </w:p>
        </w:tc>
        <w:tc>
          <w:tcPr>
            <w:tcW w:w="3827" w:type="dxa"/>
          </w:tcPr>
          <w:p w:rsidR="00632BEA" w:rsidRPr="00F5162E" w:rsidRDefault="00632BEA" w:rsidP="0026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BEA" w:rsidRPr="00F5162E" w:rsidTr="00185E7B">
        <w:tc>
          <w:tcPr>
            <w:tcW w:w="617" w:type="dxa"/>
          </w:tcPr>
          <w:p w:rsidR="00632BEA" w:rsidRPr="00F5162E" w:rsidRDefault="00632BEA" w:rsidP="00D2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70" w:type="dxa"/>
          </w:tcPr>
          <w:p w:rsidR="00632BEA" w:rsidRPr="00F5162E" w:rsidRDefault="00632BEA" w:rsidP="00F2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2E">
              <w:rPr>
                <w:rFonts w:ascii="Times New Roman" w:hAnsi="Times New Roman" w:cs="Times New Roman"/>
                <w:sz w:val="28"/>
                <w:szCs w:val="28"/>
              </w:rPr>
              <w:t>Сведения о серверном помещении объекта</w:t>
            </w:r>
          </w:p>
        </w:tc>
        <w:tc>
          <w:tcPr>
            <w:tcW w:w="3827" w:type="dxa"/>
          </w:tcPr>
          <w:p w:rsidR="00632BEA" w:rsidRPr="00F5162E" w:rsidRDefault="00632BEA" w:rsidP="00F268E0">
            <w:pPr>
              <w:pStyle w:val="1"/>
              <w:ind w:left="317" w:right="1168" w:firstLine="0"/>
              <w:rPr>
                <w:b/>
                <w:i/>
              </w:rPr>
            </w:pPr>
          </w:p>
        </w:tc>
      </w:tr>
    </w:tbl>
    <w:p w:rsidR="009F13D5" w:rsidRDefault="009F13D5" w:rsidP="0096194A">
      <w:pPr>
        <w:spacing w:after="0" w:line="240" w:lineRule="auto"/>
        <w:rPr>
          <w:sz w:val="28"/>
          <w:szCs w:val="28"/>
        </w:rPr>
      </w:pPr>
    </w:p>
    <w:p w:rsidR="0096194A" w:rsidRDefault="0096194A" w:rsidP="00961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Примечание:</w:t>
      </w:r>
    </w:p>
    <w:p w:rsidR="0096194A" w:rsidRDefault="0096194A" w:rsidP="00961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заполняется в электронном формате (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6194A" w:rsidRDefault="0096194A" w:rsidP="00961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аправляется официальным письмом в АО «Государственная техническая служба»:</w:t>
      </w:r>
    </w:p>
    <w:p w:rsidR="0096194A" w:rsidRDefault="0096194A" w:rsidP="0096194A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системе электронного документаоборота государственных органов 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далее - СЭД ГО</w:t>
      </w:r>
      <w:r>
        <w:rPr>
          <w:rFonts w:ascii="Times New Roman" w:hAnsi="Times New Roman" w:cs="Times New Roman"/>
          <w:sz w:val="28"/>
          <w:szCs w:val="28"/>
          <w:lang w:val="kk-KZ"/>
        </w:rPr>
        <w:t>) с приложением заполненной таблицы в электронном формате (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9F13D5" w:rsidRPr="0096194A" w:rsidRDefault="0096194A" w:rsidP="00F86782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94A">
        <w:rPr>
          <w:rFonts w:ascii="Times New Roman" w:hAnsi="Times New Roman" w:cs="Times New Roman"/>
          <w:sz w:val="28"/>
          <w:szCs w:val="28"/>
          <w:lang w:val="kk-KZ"/>
        </w:rPr>
        <w:t>в случае отсутствия СЭД ГО почтой (нарочно) с приложением заполненной таблицы в электронном формате (</w:t>
      </w:r>
      <w:r w:rsidRPr="0096194A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6194A">
        <w:rPr>
          <w:rFonts w:ascii="Times New Roman" w:hAnsi="Times New Roman" w:cs="Times New Roman"/>
          <w:sz w:val="28"/>
          <w:szCs w:val="28"/>
          <w:lang w:val="kk-KZ"/>
        </w:rPr>
        <w:t xml:space="preserve">) на компакт диске. </w:t>
      </w:r>
    </w:p>
    <w:sectPr w:rsidR="009F13D5" w:rsidRPr="0096194A" w:rsidSect="0096194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5AA"/>
    <w:multiLevelType w:val="hybridMultilevel"/>
    <w:tmpl w:val="CDBA0368"/>
    <w:lvl w:ilvl="0" w:tplc="2F705A2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6748A9"/>
    <w:multiLevelType w:val="hybridMultilevel"/>
    <w:tmpl w:val="1A0A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1835"/>
    <w:multiLevelType w:val="hybridMultilevel"/>
    <w:tmpl w:val="7B76C8A8"/>
    <w:lvl w:ilvl="0" w:tplc="80966A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79"/>
    <w:rsid w:val="00005CEE"/>
    <w:rsid w:val="00026DA5"/>
    <w:rsid w:val="00096032"/>
    <w:rsid w:val="00185E7B"/>
    <w:rsid w:val="002528B6"/>
    <w:rsid w:val="002D5251"/>
    <w:rsid w:val="004236C9"/>
    <w:rsid w:val="00430AED"/>
    <w:rsid w:val="004E137B"/>
    <w:rsid w:val="004F3346"/>
    <w:rsid w:val="0063035F"/>
    <w:rsid w:val="00632BEA"/>
    <w:rsid w:val="0068020E"/>
    <w:rsid w:val="00720FBE"/>
    <w:rsid w:val="00723CF2"/>
    <w:rsid w:val="00811D2B"/>
    <w:rsid w:val="008F37B1"/>
    <w:rsid w:val="009036A7"/>
    <w:rsid w:val="00911C79"/>
    <w:rsid w:val="00931E90"/>
    <w:rsid w:val="0096194A"/>
    <w:rsid w:val="009F13D5"/>
    <w:rsid w:val="00A63501"/>
    <w:rsid w:val="00B12FC1"/>
    <w:rsid w:val="00D21A11"/>
    <w:rsid w:val="00E25199"/>
    <w:rsid w:val="00E42107"/>
    <w:rsid w:val="00EA3009"/>
    <w:rsid w:val="00F17B48"/>
    <w:rsid w:val="00F268E0"/>
    <w:rsid w:val="00F5162E"/>
    <w:rsid w:val="00F60FD7"/>
    <w:rsid w:val="00F86782"/>
    <w:rsid w:val="00F909D5"/>
    <w:rsid w:val="00F95329"/>
    <w:rsid w:val="00F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931E9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31E90"/>
    <w:pPr>
      <w:ind w:left="720"/>
      <w:contextualSpacing/>
    </w:pPr>
  </w:style>
  <w:style w:type="table" w:styleId="a4">
    <w:name w:val="Table Grid"/>
    <w:basedOn w:val="a1"/>
    <w:uiPriority w:val="39"/>
    <w:rsid w:val="00F9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32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931E9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31E90"/>
    <w:pPr>
      <w:ind w:left="720"/>
      <w:contextualSpacing/>
    </w:pPr>
  </w:style>
  <w:style w:type="table" w:styleId="a4">
    <w:name w:val="Table Grid"/>
    <w:basedOn w:val="a1"/>
    <w:uiPriority w:val="39"/>
    <w:rsid w:val="00F9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32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-ivush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-ivush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Владимир Николаевич</dc:creator>
  <cp:keywords/>
  <dc:description/>
  <cp:lastModifiedBy>Егоров Владимир Николаевич</cp:lastModifiedBy>
  <cp:revision>15</cp:revision>
  <cp:lastPrinted>2021-05-11T09:30:00Z</cp:lastPrinted>
  <dcterms:created xsi:type="dcterms:W3CDTF">2021-04-22T08:58:00Z</dcterms:created>
  <dcterms:modified xsi:type="dcterms:W3CDTF">2021-05-11T10:43:00Z</dcterms:modified>
</cp:coreProperties>
</file>